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9D" w:rsidRPr="002E61CA" w:rsidRDefault="00F7669D" w:rsidP="00F7669D">
      <w:pPr>
        <w:pStyle w:val="Zkladntext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2E61CA">
        <w:rPr>
          <w:rFonts w:ascii="Palatino Linotype" w:hAnsi="Palatino Linotype"/>
          <w:b/>
          <w:bCs/>
          <w:sz w:val="28"/>
          <w:szCs w:val="28"/>
          <w:u w:val="single"/>
        </w:rPr>
        <w:t xml:space="preserve">Dohoda o složení rezervačního poplatku na koupi </w:t>
      </w:r>
      <w:r w:rsidR="000A2167" w:rsidRPr="002E61CA">
        <w:rPr>
          <w:rFonts w:ascii="Palatino Linotype" w:hAnsi="Palatino Linotype"/>
          <w:b/>
          <w:bCs/>
          <w:sz w:val="28"/>
          <w:szCs w:val="28"/>
          <w:u w:val="single"/>
        </w:rPr>
        <w:t>nemovitosti</w:t>
      </w:r>
    </w:p>
    <w:p w:rsidR="00F7669D" w:rsidRPr="00362257" w:rsidRDefault="00F7669D" w:rsidP="00F7669D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</w:t>
      </w: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bytem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</w:p>
    <w:p w:rsidR="00D837CD" w:rsidRPr="00362257" w:rsidRDefault="00D837CD" w:rsidP="00D837CD">
      <w:pPr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(dále jednotně jen</w:t>
      </w:r>
      <w:r w:rsidRPr="00362257">
        <w:rPr>
          <w:rFonts w:ascii="Palatino Linotype" w:hAnsi="Palatino Linotype"/>
          <w:b/>
          <w:sz w:val="22"/>
          <w:szCs w:val="22"/>
        </w:rPr>
        <w:t xml:space="preserve"> „Prodávající“</w:t>
      </w:r>
      <w:r w:rsidRPr="00362257">
        <w:rPr>
          <w:rFonts w:ascii="Palatino Linotype" w:hAnsi="Palatino Linotype"/>
          <w:sz w:val="22"/>
          <w:szCs w:val="22"/>
        </w:rPr>
        <w:t>) – pro účely této dohody používáno v tomto tvaru jednotného čísla rodu mužského, také když smluvní stranou je více osob nebo jedna osoba rodu ženského</w:t>
      </w:r>
    </w:p>
    <w:p w:rsidR="005F77F0" w:rsidRPr="00362257" w:rsidRDefault="005F77F0" w:rsidP="000D59DD">
      <w:pPr>
        <w:rPr>
          <w:rFonts w:ascii="Palatino Linotype" w:hAnsi="Palatino Linotype"/>
          <w:sz w:val="22"/>
          <w:szCs w:val="22"/>
        </w:rPr>
      </w:pPr>
    </w:p>
    <w:p w:rsidR="005F77F0" w:rsidRPr="00362257" w:rsidRDefault="00483BD3" w:rsidP="00E776B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</w:p>
    <w:p w:rsidR="005F77F0" w:rsidRPr="00362257" w:rsidRDefault="005F77F0" w:rsidP="00E776B4">
      <w:pPr>
        <w:rPr>
          <w:rFonts w:ascii="Palatino Linotype" w:hAnsi="Palatino Linotype"/>
          <w:sz w:val="22"/>
          <w:szCs w:val="22"/>
        </w:rPr>
      </w:pP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</w:t>
      </w:r>
    </w:p>
    <w:p w:rsidR="000D59DD" w:rsidRPr="00362257" w:rsidRDefault="000D59DD" w:rsidP="000D59DD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bytem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noProof/>
          <w:sz w:val="22"/>
          <w:szCs w:val="22"/>
        </w:rPr>
        <w:t> 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</w:p>
    <w:p w:rsidR="00D837CD" w:rsidRPr="00362257" w:rsidRDefault="00D837CD" w:rsidP="00D837CD">
      <w:pPr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(dále jednotně jen</w:t>
      </w:r>
      <w:r w:rsidRPr="00362257">
        <w:rPr>
          <w:rFonts w:ascii="Palatino Linotype" w:hAnsi="Palatino Linotype"/>
          <w:b/>
          <w:sz w:val="22"/>
          <w:szCs w:val="22"/>
        </w:rPr>
        <w:t xml:space="preserve"> „Kupující“</w:t>
      </w:r>
      <w:r w:rsidRPr="00362257">
        <w:rPr>
          <w:rFonts w:ascii="Palatino Linotype" w:hAnsi="Palatino Linotype"/>
          <w:sz w:val="22"/>
          <w:szCs w:val="22"/>
        </w:rPr>
        <w:t>) – pro účely této dohody používáno v tomto tvaru jednotného čísla rodu mužského, také když smluvní stranou je více osob nebo jedna osoba rodu ženského</w:t>
      </w:r>
    </w:p>
    <w:p w:rsidR="00F7669D" w:rsidRPr="00362257" w:rsidRDefault="00F7669D" w:rsidP="00F7669D">
      <w:pPr>
        <w:rPr>
          <w:rFonts w:ascii="Palatino Linotype" w:hAnsi="Palatino Linotype"/>
          <w:sz w:val="22"/>
          <w:szCs w:val="22"/>
        </w:rPr>
      </w:pPr>
    </w:p>
    <w:p w:rsidR="00F7669D" w:rsidRPr="00362257" w:rsidRDefault="00F7669D" w:rsidP="00F7669D">
      <w:pPr>
        <w:rPr>
          <w:rFonts w:ascii="Palatino Linotype" w:hAnsi="Palatino Linotype"/>
          <w:bCs/>
          <w:sz w:val="22"/>
          <w:szCs w:val="22"/>
        </w:rPr>
      </w:pPr>
      <w:r w:rsidRPr="00362257">
        <w:rPr>
          <w:rFonts w:ascii="Palatino Linotype" w:hAnsi="Palatino Linotype"/>
          <w:b/>
          <w:sz w:val="22"/>
          <w:szCs w:val="22"/>
        </w:rPr>
        <w:t>uzavírají tuto dohodu o složení rezervačního poplatku</w:t>
      </w:r>
      <w:r w:rsidR="00D837CD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D837CD" w:rsidRPr="00362257">
        <w:rPr>
          <w:rFonts w:ascii="Palatino Linotype" w:hAnsi="Palatino Linotype"/>
          <w:bCs/>
          <w:sz w:val="22"/>
          <w:szCs w:val="22"/>
        </w:rPr>
        <w:t>(dále jen „</w:t>
      </w:r>
      <w:r w:rsidR="00D837CD" w:rsidRPr="00362257">
        <w:rPr>
          <w:rFonts w:ascii="Palatino Linotype" w:hAnsi="Palatino Linotype"/>
          <w:b/>
          <w:sz w:val="22"/>
          <w:szCs w:val="22"/>
        </w:rPr>
        <w:t>Dohoda</w:t>
      </w:r>
      <w:r w:rsidR="00D837CD" w:rsidRPr="00362257">
        <w:rPr>
          <w:rFonts w:ascii="Palatino Linotype" w:hAnsi="Palatino Linotype"/>
          <w:bCs/>
          <w:sz w:val="22"/>
          <w:szCs w:val="22"/>
        </w:rPr>
        <w:t>“)</w:t>
      </w:r>
      <w:r w:rsidRPr="00362257">
        <w:rPr>
          <w:rFonts w:ascii="Palatino Linotype" w:hAnsi="Palatino Linotype"/>
          <w:bCs/>
          <w:sz w:val="22"/>
          <w:szCs w:val="22"/>
        </w:rPr>
        <w:t xml:space="preserve">:  </w:t>
      </w:r>
    </w:p>
    <w:p w:rsidR="00F20060" w:rsidRPr="00362257" w:rsidRDefault="00F20060" w:rsidP="00F20060">
      <w:pPr>
        <w:ind w:left="142"/>
        <w:jc w:val="both"/>
        <w:rPr>
          <w:rFonts w:ascii="Palatino Linotype" w:hAnsi="Palatino Linotype"/>
          <w:sz w:val="22"/>
          <w:szCs w:val="22"/>
        </w:rPr>
      </w:pPr>
    </w:p>
    <w:p w:rsidR="00770275" w:rsidRPr="00362257" w:rsidRDefault="00B77AC9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Prodávající</w:t>
      </w:r>
      <w:r w:rsidR="00770275" w:rsidRPr="00362257">
        <w:rPr>
          <w:rFonts w:ascii="Palatino Linotype" w:hAnsi="Palatino Linotype"/>
          <w:sz w:val="22"/>
          <w:szCs w:val="22"/>
        </w:rPr>
        <w:t xml:space="preserve"> prohlašuje, že </w:t>
      </w:r>
      <w:r w:rsidR="00B4015E" w:rsidRPr="00362257">
        <w:rPr>
          <w:rFonts w:ascii="Palatino Linotype" w:hAnsi="Palatino Linotype"/>
          <w:sz w:val="22"/>
          <w:szCs w:val="22"/>
        </w:rPr>
        <w:t>má ve svém</w:t>
      </w:r>
      <w:r w:rsidR="00770275" w:rsidRPr="00362257">
        <w:rPr>
          <w:rFonts w:ascii="Palatino Linotype" w:hAnsi="Palatino Linotype"/>
          <w:sz w:val="22"/>
          <w:szCs w:val="22"/>
        </w:rPr>
        <w:t xml:space="preserve"> vlastn</w:t>
      </w:r>
      <w:r w:rsidR="00B4015E" w:rsidRPr="00362257">
        <w:rPr>
          <w:rFonts w:ascii="Palatino Linotype" w:hAnsi="Palatino Linotype"/>
          <w:sz w:val="22"/>
          <w:szCs w:val="22"/>
        </w:rPr>
        <w:t xml:space="preserve">ictví tuto </w:t>
      </w:r>
      <w:r w:rsidR="00770275" w:rsidRPr="00362257">
        <w:rPr>
          <w:rFonts w:ascii="Palatino Linotype" w:hAnsi="Palatino Linotype"/>
          <w:sz w:val="22"/>
          <w:szCs w:val="22"/>
        </w:rPr>
        <w:t>nemovitost:</w:t>
      </w:r>
    </w:p>
    <w:p w:rsidR="000D59DD" w:rsidRPr="00362257" w:rsidRDefault="000D59DD" w:rsidP="000D59DD">
      <w:pPr>
        <w:pStyle w:val="Zkladntext"/>
        <w:numPr>
          <w:ilvl w:val="1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byt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v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. nadzemním podlaží domu na adrese: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b/>
          <w:sz w:val="22"/>
          <w:szCs w:val="22"/>
        </w:rPr>
        <w:t>, Praha 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byt je zapsán na listu vlastnictví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pro </w:t>
      </w:r>
      <w:proofErr w:type="spellStart"/>
      <w:r w:rsidRPr="00362257">
        <w:rPr>
          <w:rFonts w:ascii="Palatino Linotype" w:hAnsi="Palatino Linotype"/>
          <w:sz w:val="22"/>
          <w:szCs w:val="22"/>
        </w:rPr>
        <w:t>k.ú</w:t>
      </w:r>
      <w:proofErr w:type="spellEnd"/>
      <w:r w:rsidRPr="00362257">
        <w:rPr>
          <w:rFonts w:ascii="Palatino Linotype" w:hAnsi="Palatino Linotype"/>
          <w:sz w:val="22"/>
          <w:szCs w:val="22"/>
        </w:rPr>
        <w:t xml:space="preserve">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obec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</w:t>
      </w:r>
    </w:p>
    <w:p w:rsidR="000D59DD" w:rsidRPr="00362257" w:rsidRDefault="000D59DD" w:rsidP="000D59DD">
      <w:pPr>
        <w:pStyle w:val="Zkladntext"/>
        <w:numPr>
          <w:ilvl w:val="1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k bytu přísluší spoluvlastnický podíl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 na společných částech domu čp.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  a na pozemku </w:t>
      </w:r>
      <w:proofErr w:type="spellStart"/>
      <w:r w:rsidRPr="00362257">
        <w:rPr>
          <w:rFonts w:ascii="Palatino Linotype" w:hAnsi="Palatino Linotype"/>
          <w:sz w:val="22"/>
          <w:szCs w:val="22"/>
          <w:highlight w:val="yellow"/>
        </w:rPr>
        <w:t>parc.č</w:t>
      </w:r>
      <w:proofErr w:type="spellEnd"/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, vše v k. </w:t>
      </w:r>
      <w:proofErr w:type="spellStart"/>
      <w:r w:rsidRPr="00362257">
        <w:rPr>
          <w:rFonts w:ascii="Palatino Linotype" w:hAnsi="Palatino Linotype"/>
          <w:sz w:val="22"/>
          <w:szCs w:val="22"/>
          <w:highlight w:val="yellow"/>
        </w:rPr>
        <w:t>ú.</w:t>
      </w:r>
      <w:proofErr w:type="spellEnd"/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>, obec Praha</w:t>
      </w:r>
    </w:p>
    <w:p w:rsidR="000D59DD" w:rsidRPr="00362257" w:rsidRDefault="000D59DD" w:rsidP="000D59DD">
      <w:pPr>
        <w:pStyle w:val="Zkladntext"/>
        <w:numPr>
          <w:ilvl w:val="1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rFonts w:ascii="Palatino Linotype" w:hAnsi="Palatino Linotype"/>
          <w:sz w:val="22"/>
          <w:szCs w:val="22"/>
          <w:highlight w:val="green"/>
        </w:rPr>
      </w:pPr>
      <w:r w:rsidRPr="00362257">
        <w:rPr>
          <w:rFonts w:ascii="Palatino Linotype" w:hAnsi="Palatino Linotype"/>
          <w:sz w:val="22"/>
          <w:szCs w:val="22"/>
          <w:highlight w:val="green"/>
        </w:rPr>
        <w:t xml:space="preserve">k bytu přísluší spoluvlastnický podíl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green"/>
        </w:rPr>
        <w:t xml:space="preserve"> na společných částech domu a na souvisejících pozemcích, vše v k. </w:t>
      </w:r>
      <w:proofErr w:type="spellStart"/>
      <w:r w:rsidRPr="00362257">
        <w:rPr>
          <w:rFonts w:ascii="Palatino Linotype" w:hAnsi="Palatino Linotype"/>
          <w:sz w:val="22"/>
          <w:szCs w:val="22"/>
          <w:highlight w:val="green"/>
        </w:rPr>
        <w:t>ú.</w:t>
      </w:r>
      <w:proofErr w:type="spellEnd"/>
      <w:r w:rsidRPr="00362257">
        <w:rPr>
          <w:rFonts w:ascii="Palatino Linotype" w:hAnsi="Palatino Linotype"/>
          <w:sz w:val="22"/>
          <w:szCs w:val="22"/>
          <w:highlight w:val="green"/>
        </w:rPr>
        <w:t xml:space="preserve"> </w:t>
      </w:r>
      <w:r w:rsidRPr="00362257">
        <w:rPr>
          <w:rFonts w:ascii="Palatino Linotype" w:hAnsi="Palatino Linotype"/>
          <w:sz w:val="22"/>
          <w:szCs w:val="22"/>
          <w:highlight w:val="gree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  <w:highlight w:val="green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  <w:highlight w:val="green"/>
        </w:rPr>
      </w:r>
      <w:r w:rsidRPr="00362257">
        <w:rPr>
          <w:rFonts w:ascii="Palatino Linotype" w:hAnsi="Palatino Linotype"/>
          <w:sz w:val="22"/>
          <w:szCs w:val="22"/>
          <w:highlight w:val="green"/>
        </w:rPr>
        <w:fldChar w:fldCharType="separate"/>
      </w:r>
      <w:r w:rsidRPr="00362257">
        <w:rPr>
          <w:rFonts w:ascii="Palatino Linotype" w:hAnsi="Palatino Linotype"/>
          <w:sz w:val="22"/>
          <w:szCs w:val="22"/>
          <w:highlight w:val="green"/>
        </w:rPr>
        <w:t>     </w:t>
      </w:r>
      <w:r w:rsidRPr="00362257">
        <w:rPr>
          <w:rFonts w:ascii="Palatino Linotype" w:hAnsi="Palatino Linotype"/>
          <w:sz w:val="22"/>
          <w:szCs w:val="22"/>
          <w:highlight w:val="green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green"/>
        </w:rPr>
        <w:t>, obec Praha</w:t>
      </w:r>
    </w:p>
    <w:p w:rsidR="000D59DD" w:rsidRPr="00362257" w:rsidRDefault="000D59DD" w:rsidP="000D59DD">
      <w:pPr>
        <w:pStyle w:val="Zkladntext"/>
        <w:numPr>
          <w:ilvl w:val="1"/>
          <w:numId w:val="1"/>
        </w:numPr>
        <w:tabs>
          <w:tab w:val="clear" w:pos="1080"/>
          <w:tab w:val="num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rFonts w:ascii="Palatino Linotype" w:hAnsi="Palatino Linotype"/>
          <w:i/>
          <w:sz w:val="22"/>
          <w:szCs w:val="22"/>
          <w:highlight w:val="magenta"/>
        </w:rPr>
      </w:pPr>
      <w:r w:rsidRPr="00362257">
        <w:rPr>
          <w:rFonts w:ascii="Palatino Linotype" w:hAnsi="Palatino Linotype"/>
          <w:sz w:val="22"/>
          <w:szCs w:val="22"/>
          <w:highlight w:val="magenta"/>
        </w:rPr>
        <w:t xml:space="preserve">souvisejícího 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spoluvlastnického podílu o velikosti 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end"/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 na pozemku </w:t>
      </w:r>
      <w:proofErr w:type="spellStart"/>
      <w:r w:rsidRPr="00362257">
        <w:rPr>
          <w:rFonts w:ascii="Palatino Linotype" w:hAnsi="Palatino Linotype"/>
          <w:b/>
          <w:sz w:val="22"/>
          <w:szCs w:val="22"/>
          <w:highlight w:val="magenta"/>
        </w:rPr>
        <w:t>parc</w:t>
      </w:r>
      <w:proofErr w:type="spellEnd"/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. č. 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end"/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 - </w:t>
      </w:r>
      <w:r w:rsidRPr="00362257">
        <w:rPr>
          <w:rFonts w:ascii="Palatino Linotype" w:hAnsi="Palatino Linotype"/>
          <w:sz w:val="22"/>
          <w:szCs w:val="22"/>
          <w:highlight w:val="magenta"/>
        </w:rPr>
        <w:t xml:space="preserve">zastavěná plocha a nádvoří o výměře </w:t>
      </w:r>
      <w:r w:rsidRPr="00362257">
        <w:rPr>
          <w:rFonts w:ascii="Palatino Linotype" w:hAnsi="Palatino Linotype"/>
          <w:sz w:val="22"/>
          <w:szCs w:val="22"/>
          <w:highlight w:val="magent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  <w:highlight w:val="magenta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  <w:highlight w:val="magenta"/>
        </w:rPr>
      </w:r>
      <w:r w:rsidRPr="00362257">
        <w:rPr>
          <w:rFonts w:ascii="Palatino Linotype" w:hAnsi="Palatino Linotype"/>
          <w:sz w:val="22"/>
          <w:szCs w:val="22"/>
          <w:highlight w:val="magenta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sz w:val="22"/>
          <w:szCs w:val="22"/>
          <w:highlight w:val="magenta"/>
        </w:rPr>
        <w:fldChar w:fldCharType="end"/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 </w:t>
      </w:r>
      <w:r w:rsidRPr="00362257">
        <w:rPr>
          <w:rFonts w:ascii="Palatino Linotype" w:hAnsi="Palatino Linotype"/>
          <w:sz w:val="22"/>
          <w:szCs w:val="22"/>
          <w:highlight w:val="magenta"/>
        </w:rPr>
        <w:t>m</w:t>
      </w:r>
      <w:r w:rsidRPr="00362257">
        <w:rPr>
          <w:rFonts w:ascii="Palatino Linotype" w:hAnsi="Palatino Linotype"/>
          <w:sz w:val="22"/>
          <w:szCs w:val="22"/>
          <w:highlight w:val="magenta"/>
          <w:vertAlign w:val="superscript"/>
        </w:rPr>
        <w:t>2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, </w:t>
      </w:r>
      <w:r w:rsidRPr="00362257">
        <w:rPr>
          <w:rFonts w:ascii="Palatino Linotype" w:hAnsi="Palatino Linotype"/>
          <w:sz w:val="22"/>
          <w:szCs w:val="22"/>
          <w:highlight w:val="magenta"/>
        </w:rPr>
        <w:t xml:space="preserve">jehož součástí je na něm postavená 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t xml:space="preserve">budova č. p. 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noProof/>
          <w:sz w:val="22"/>
          <w:szCs w:val="22"/>
          <w:highlight w:val="magenta"/>
        </w:rPr>
        <w:t> </w:t>
      </w:r>
      <w:r w:rsidRPr="00362257">
        <w:rPr>
          <w:rFonts w:ascii="Palatino Linotype" w:hAnsi="Palatino Linotype"/>
          <w:b/>
          <w:sz w:val="22"/>
          <w:szCs w:val="22"/>
          <w:highlight w:val="magenta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magenta"/>
        </w:rPr>
        <w:t xml:space="preserve"> (byt. dům), </w:t>
      </w:r>
      <w:r w:rsidRPr="00362257">
        <w:rPr>
          <w:rFonts w:ascii="Palatino Linotype" w:hAnsi="Palatino Linotype"/>
          <w:i/>
          <w:sz w:val="22"/>
          <w:szCs w:val="22"/>
          <w:highlight w:val="magenta"/>
        </w:rPr>
        <w:t xml:space="preserve">(pouze u novostaveb s prohlášením vlastníka podle </w:t>
      </w:r>
      <w:r w:rsidR="002E61CA">
        <w:rPr>
          <w:rFonts w:ascii="Palatino Linotype" w:hAnsi="Palatino Linotype"/>
          <w:i/>
          <w:sz w:val="22"/>
          <w:szCs w:val="22"/>
          <w:highlight w:val="magenta"/>
        </w:rPr>
        <w:t xml:space="preserve">zk. 89/2013 - </w:t>
      </w:r>
      <w:r w:rsidRPr="00362257">
        <w:rPr>
          <w:rFonts w:ascii="Palatino Linotype" w:hAnsi="Palatino Linotype"/>
          <w:i/>
          <w:sz w:val="22"/>
          <w:szCs w:val="22"/>
          <w:highlight w:val="magenta"/>
        </w:rPr>
        <w:t>nového občanského zákoníku)</w:t>
      </w:r>
    </w:p>
    <w:p w:rsidR="000D59DD" w:rsidRPr="00362257" w:rsidRDefault="000D59DD" w:rsidP="000D59DD">
      <w:pPr>
        <w:pStyle w:val="Zkladntext"/>
        <w:numPr>
          <w:ilvl w:val="1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spoluvlastnický podíl o velikosti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na jednotce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- garáži </w:t>
      </w:r>
      <w:r w:rsidRPr="00362257">
        <w:rPr>
          <w:rFonts w:ascii="Palatino Linotype" w:hAnsi="Palatino Linotype"/>
          <w:sz w:val="22"/>
          <w:szCs w:val="22"/>
        </w:rPr>
        <w:t xml:space="preserve">v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. </w:t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podzemním podlaží domu na adrese: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>, Praha 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  <w:highlight w:val="yellow"/>
        </w:rPr>
        <w:t xml:space="preserve">, s nímž je spojeno právo užívat garážové stání č. </w:t>
      </w:r>
      <w:r w:rsidRPr="00362257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sz w:val="22"/>
          <w:szCs w:val="22"/>
        </w:rPr>
      </w:r>
      <w:r w:rsidRPr="00362257">
        <w:rPr>
          <w:rFonts w:ascii="Palatino Linotype" w:hAnsi="Palatino Linotype"/>
          <w:sz w:val="22"/>
          <w:szCs w:val="22"/>
        </w:rPr>
        <w:fldChar w:fldCharType="separate"/>
      </w:r>
      <w:r w:rsidRPr="00362257">
        <w:rPr>
          <w:rFonts w:ascii="Palatino Linotype" w:hAnsi="Palatino Linotype"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sz w:val="22"/>
          <w:szCs w:val="22"/>
        </w:rPr>
        <w:fldChar w:fldCharType="end"/>
      </w:r>
    </w:p>
    <w:p w:rsidR="000D59DD" w:rsidRPr="00362257" w:rsidRDefault="000D59DD" w:rsidP="000D59DD">
      <w:pPr>
        <w:pStyle w:val="Zkladntext"/>
        <w:ind w:left="142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tab/>
        <w:t xml:space="preserve">(dále jen </w:t>
      </w:r>
      <w:proofErr w:type="gramStart"/>
      <w:r w:rsidRPr="00362257">
        <w:rPr>
          <w:rFonts w:ascii="Palatino Linotype" w:hAnsi="Palatino Linotype"/>
          <w:sz w:val="22"/>
          <w:szCs w:val="22"/>
        </w:rPr>
        <w:t xml:space="preserve">„ </w:t>
      </w:r>
      <w:r w:rsidR="00D837CD" w:rsidRPr="00362257">
        <w:rPr>
          <w:rFonts w:ascii="Palatino Linotype" w:hAnsi="Palatino Linotype"/>
          <w:b/>
          <w:bCs/>
          <w:sz w:val="22"/>
          <w:szCs w:val="22"/>
        </w:rPr>
        <w:t>N</w:t>
      </w:r>
      <w:r w:rsidRPr="00362257">
        <w:rPr>
          <w:rFonts w:ascii="Palatino Linotype" w:hAnsi="Palatino Linotype"/>
          <w:b/>
          <w:bCs/>
          <w:sz w:val="22"/>
          <w:szCs w:val="22"/>
        </w:rPr>
        <w:t>emovitost</w:t>
      </w:r>
      <w:proofErr w:type="gramEnd"/>
      <w:r w:rsidRPr="00362257">
        <w:rPr>
          <w:rFonts w:ascii="Palatino Linotype" w:hAnsi="Palatino Linotype"/>
          <w:sz w:val="22"/>
          <w:szCs w:val="22"/>
        </w:rPr>
        <w:t xml:space="preserve">“). </w:t>
      </w:r>
    </w:p>
    <w:p w:rsidR="00770275" w:rsidRPr="00362257" w:rsidRDefault="00B77AC9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362257">
        <w:rPr>
          <w:rFonts w:ascii="Palatino Linotype" w:hAnsi="Palatino Linotype"/>
          <w:sz w:val="22"/>
          <w:szCs w:val="22"/>
        </w:rPr>
        <w:t xml:space="preserve">Prodávající prohlašuje, že na </w:t>
      </w:r>
      <w:r w:rsidR="00D837CD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 xml:space="preserve">emovitosti neváznou žádné právní vady a že jeho právo nakládat </w:t>
      </w:r>
      <w:r w:rsidR="00D837CD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emovitostí není nijak omezeno</w:t>
      </w:r>
      <w:r w:rsidR="000D59DD" w:rsidRPr="00362257">
        <w:rPr>
          <w:rFonts w:ascii="Palatino Linotype" w:hAnsi="Palatino Linotype"/>
          <w:sz w:val="22"/>
          <w:szCs w:val="22"/>
        </w:rPr>
        <w:t xml:space="preserve">, </w:t>
      </w:r>
      <w:r w:rsidR="000D59DD" w:rsidRPr="00362257">
        <w:rPr>
          <w:rFonts w:ascii="Palatino Linotype" w:hAnsi="Palatino Linotype"/>
          <w:sz w:val="22"/>
          <w:szCs w:val="22"/>
          <w:highlight w:val="yellow"/>
        </w:rPr>
        <w:t>s výjimkou níže uvedených skutečností</w:t>
      </w:r>
      <w:r w:rsidR="00790E8F" w:rsidRPr="00362257">
        <w:rPr>
          <w:rFonts w:ascii="Palatino Linotype" w:hAnsi="Palatino Linotype"/>
          <w:sz w:val="22"/>
          <w:szCs w:val="22"/>
          <w:highlight w:val="yellow"/>
        </w:rPr>
        <w:t>:</w:t>
      </w:r>
    </w:p>
    <w:p w:rsidR="00790E8F" w:rsidRPr="00362257" w:rsidRDefault="00790E8F" w:rsidP="00790E8F">
      <w:pPr>
        <w:pStyle w:val="Odstavecseseznamem"/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:rsidR="00790E8F" w:rsidRPr="00362257" w:rsidRDefault="00790E8F" w:rsidP="00790E8F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Kupující převzal od Prodávajícího výpis z katastru nemovitostí, tj. LV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pro k. </w:t>
      </w:r>
      <w:proofErr w:type="spellStart"/>
      <w:r w:rsidRPr="00362257">
        <w:rPr>
          <w:rFonts w:ascii="Palatino Linotype" w:hAnsi="Palatino Linotype"/>
          <w:sz w:val="22"/>
          <w:szCs w:val="22"/>
        </w:rPr>
        <w:t>ú.</w:t>
      </w:r>
      <w:proofErr w:type="spellEnd"/>
      <w:r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obec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ze dne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>, který tvoří přílohu č. 1 této Dohody.</w:t>
      </w:r>
    </w:p>
    <w:p w:rsidR="002C7328" w:rsidRPr="00A60695" w:rsidRDefault="002C7328" w:rsidP="002C732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highlight w:val="green"/>
        </w:rPr>
      </w:pP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Kupující se seznámil se skutečností, že na nemovitosti vázne zástavní právo ve prospěch </w:t>
      </w:r>
      <w:r w:rsidRPr="00A60695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0695">
        <w:rPr>
          <w:rFonts w:ascii="Palatino Linotype" w:hAnsi="Palatino Linotype"/>
          <w:sz w:val="22"/>
          <w:szCs w:val="22"/>
        </w:rPr>
        <w:instrText xml:space="preserve"> FORMTEXT </w:instrText>
      </w:r>
      <w:r w:rsidRPr="00A60695">
        <w:rPr>
          <w:rFonts w:ascii="Palatino Linotype" w:hAnsi="Palatino Linotype"/>
          <w:sz w:val="22"/>
          <w:szCs w:val="22"/>
        </w:rPr>
      </w:r>
      <w:r w:rsidRPr="00A60695">
        <w:rPr>
          <w:rFonts w:ascii="Palatino Linotype" w:hAnsi="Palatino Linotype"/>
          <w:sz w:val="22"/>
          <w:szCs w:val="22"/>
        </w:rPr>
        <w:fldChar w:fldCharType="separate"/>
      </w:r>
      <w:r w:rsidRPr="00A60695">
        <w:rPr>
          <w:rFonts w:ascii="Palatino Linotype" w:hAnsi="Palatino Linotype"/>
          <w:sz w:val="22"/>
          <w:szCs w:val="22"/>
        </w:rPr>
        <w:t>     </w:t>
      </w:r>
      <w:r w:rsidRPr="00A60695">
        <w:rPr>
          <w:rFonts w:ascii="Palatino Linotype" w:hAnsi="Palatino Linotype"/>
          <w:sz w:val="22"/>
          <w:szCs w:val="22"/>
        </w:rPr>
        <w:fldChar w:fldCharType="end"/>
      </w: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, která poskytla </w:t>
      </w:r>
      <w:r>
        <w:rPr>
          <w:rFonts w:ascii="Palatino Linotype" w:hAnsi="Palatino Linotype"/>
          <w:sz w:val="22"/>
          <w:szCs w:val="22"/>
          <w:highlight w:val="yellow"/>
        </w:rPr>
        <w:t>P</w:t>
      </w:r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rodávajícímu úvěr na koupi </w:t>
      </w:r>
      <w:proofErr w:type="gramStart"/>
      <w:r>
        <w:rPr>
          <w:rFonts w:ascii="Palatino Linotype" w:hAnsi="Palatino Linotype"/>
          <w:sz w:val="22"/>
          <w:szCs w:val="22"/>
          <w:highlight w:val="yellow"/>
        </w:rPr>
        <w:t>N</w:t>
      </w:r>
      <w:r w:rsidRPr="00A60695">
        <w:rPr>
          <w:rFonts w:ascii="Palatino Linotype" w:hAnsi="Palatino Linotype"/>
          <w:sz w:val="22"/>
          <w:szCs w:val="22"/>
          <w:highlight w:val="yellow"/>
        </w:rPr>
        <w:t>emovitosti  a</w:t>
      </w:r>
      <w:proofErr w:type="gramEnd"/>
      <w:r w:rsidRPr="00A60695">
        <w:rPr>
          <w:rFonts w:ascii="Palatino Linotype" w:hAnsi="Palatino Linotype"/>
          <w:sz w:val="22"/>
          <w:szCs w:val="22"/>
          <w:highlight w:val="yellow"/>
        </w:rPr>
        <w:t xml:space="preserve"> </w:t>
      </w:r>
      <w:r>
        <w:rPr>
          <w:rFonts w:ascii="Palatino Linotype" w:hAnsi="Palatino Linotype"/>
          <w:sz w:val="22"/>
          <w:szCs w:val="22"/>
          <w:highlight w:val="yellow"/>
        </w:rPr>
        <w:t>K</w:t>
      </w:r>
      <w:r w:rsidRPr="00A60695">
        <w:rPr>
          <w:rFonts w:ascii="Palatino Linotype" w:hAnsi="Palatino Linotype"/>
          <w:sz w:val="22"/>
          <w:szCs w:val="22"/>
          <w:highlight w:val="yellow"/>
        </w:rPr>
        <w:t>upující souhlasí s tím, že část kupní ceny bude použita na splacení tohoto úvěru a s tím spojený výmaz zástavního práva.</w:t>
      </w:r>
      <w:r w:rsidRPr="00A60695">
        <w:rPr>
          <w:rFonts w:ascii="Palatino Linotype" w:hAnsi="Palatino Linotype"/>
          <w:sz w:val="22"/>
          <w:szCs w:val="22"/>
        </w:rPr>
        <w:t xml:space="preserve"> </w:t>
      </w:r>
      <w:r w:rsidRPr="00A60695">
        <w:rPr>
          <w:rFonts w:ascii="Palatino Linotype" w:hAnsi="Palatino Linotype"/>
          <w:sz w:val="22"/>
          <w:szCs w:val="22"/>
          <w:highlight w:val="green"/>
        </w:rPr>
        <w:t xml:space="preserve">Kupující byl srozuměn s tím, že na </w:t>
      </w:r>
      <w:proofErr w:type="gramStart"/>
      <w:r>
        <w:rPr>
          <w:rFonts w:ascii="Palatino Linotype" w:hAnsi="Palatino Linotype"/>
          <w:sz w:val="22"/>
          <w:szCs w:val="22"/>
          <w:highlight w:val="green"/>
        </w:rPr>
        <w:t>N</w:t>
      </w:r>
      <w:r w:rsidRPr="00A60695">
        <w:rPr>
          <w:rFonts w:ascii="Palatino Linotype" w:hAnsi="Palatino Linotype"/>
          <w:sz w:val="22"/>
          <w:szCs w:val="22"/>
          <w:highlight w:val="green"/>
        </w:rPr>
        <w:t>emovitosti  váznou</w:t>
      </w:r>
      <w:proofErr w:type="gramEnd"/>
      <w:r w:rsidRPr="00A60695">
        <w:rPr>
          <w:rFonts w:ascii="Palatino Linotype" w:hAnsi="Palatino Linotype"/>
          <w:sz w:val="22"/>
          <w:szCs w:val="22"/>
          <w:highlight w:val="green"/>
        </w:rPr>
        <w:t xml:space="preserve"> věcná břemena uvedená na přiloženém listu vlastnictví. </w:t>
      </w:r>
    </w:p>
    <w:p w:rsidR="000E23C7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Kupující prohlašuje, že si </w:t>
      </w:r>
      <w:r w:rsidR="00D837CD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</w:t>
      </w:r>
      <w:r w:rsidR="00FA11C9" w:rsidRPr="00362257">
        <w:rPr>
          <w:rFonts w:ascii="Palatino Linotype" w:hAnsi="Palatino Linotype"/>
          <w:sz w:val="22"/>
          <w:szCs w:val="22"/>
        </w:rPr>
        <w:t>tost</w:t>
      </w:r>
      <w:r w:rsidRPr="00362257">
        <w:rPr>
          <w:rFonts w:ascii="Palatino Linotype" w:hAnsi="Palatino Linotype"/>
          <w:sz w:val="22"/>
          <w:szCs w:val="22"/>
        </w:rPr>
        <w:t xml:space="preserve"> včetně jej</w:t>
      </w:r>
      <w:r w:rsidR="00FA11C9" w:rsidRPr="00362257">
        <w:rPr>
          <w:rFonts w:ascii="Palatino Linotype" w:hAnsi="Palatino Linotype"/>
          <w:sz w:val="22"/>
          <w:szCs w:val="22"/>
        </w:rPr>
        <w:t>ího</w:t>
      </w:r>
      <w:r w:rsidRPr="00362257">
        <w:rPr>
          <w:rFonts w:ascii="Palatino Linotype" w:hAnsi="Palatino Linotype"/>
          <w:sz w:val="22"/>
          <w:szCs w:val="22"/>
        </w:rPr>
        <w:t xml:space="preserve"> příslušenství řádně prohlédl, seznámil se s jej</w:t>
      </w:r>
      <w:r w:rsidR="00FA11C9" w:rsidRPr="00362257">
        <w:rPr>
          <w:rFonts w:ascii="Palatino Linotype" w:hAnsi="Palatino Linotype"/>
          <w:sz w:val="22"/>
          <w:szCs w:val="22"/>
        </w:rPr>
        <w:t>ím</w:t>
      </w:r>
      <w:r w:rsidRPr="00362257">
        <w:rPr>
          <w:rFonts w:ascii="Palatino Linotype" w:hAnsi="Palatino Linotype"/>
          <w:sz w:val="22"/>
          <w:szCs w:val="22"/>
        </w:rPr>
        <w:t xml:space="preserve"> faktickým a právním stavem a v to</w:t>
      </w:r>
      <w:r w:rsidR="007175A2" w:rsidRPr="00362257">
        <w:rPr>
          <w:rFonts w:ascii="Palatino Linotype" w:hAnsi="Palatino Linotype"/>
          <w:sz w:val="22"/>
          <w:szCs w:val="22"/>
        </w:rPr>
        <w:t xml:space="preserve">mto stavu je po důkladné úvaze </w:t>
      </w:r>
      <w:r w:rsidRPr="00362257">
        <w:rPr>
          <w:rFonts w:ascii="Palatino Linotype" w:hAnsi="Palatino Linotype"/>
          <w:sz w:val="22"/>
          <w:szCs w:val="22"/>
        </w:rPr>
        <w:t>zamýšlí za níže uvedenou kupní cenu koupit.</w:t>
      </w:r>
      <w:r w:rsidR="00D1692E" w:rsidRPr="00362257">
        <w:rPr>
          <w:rFonts w:ascii="Palatino Linotype" w:hAnsi="Palatino Linotype"/>
          <w:sz w:val="22"/>
          <w:szCs w:val="22"/>
        </w:rPr>
        <w:t xml:space="preserve"> </w:t>
      </w:r>
    </w:p>
    <w:p w:rsidR="00EB46C3" w:rsidRPr="00362257" w:rsidRDefault="00FA11C9" w:rsidP="00E776B4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lastRenderedPageBreak/>
        <w:t xml:space="preserve">Na základě </w:t>
      </w:r>
      <w:r w:rsidR="00B4015E" w:rsidRPr="00362257">
        <w:rPr>
          <w:rFonts w:ascii="Palatino Linotype" w:hAnsi="Palatino Linotype"/>
          <w:sz w:val="22"/>
          <w:szCs w:val="22"/>
        </w:rPr>
        <w:t xml:space="preserve">vzájemné </w:t>
      </w:r>
      <w:r w:rsidRPr="00362257">
        <w:rPr>
          <w:rFonts w:ascii="Palatino Linotype" w:hAnsi="Palatino Linotype"/>
          <w:sz w:val="22"/>
          <w:szCs w:val="22"/>
        </w:rPr>
        <w:t xml:space="preserve">dohody </w:t>
      </w:r>
      <w:r w:rsidR="00D837CD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složí </w:t>
      </w:r>
      <w:r w:rsidR="00D837CD" w:rsidRPr="00362257">
        <w:rPr>
          <w:rFonts w:ascii="Palatino Linotype" w:hAnsi="Palatino Linotype"/>
          <w:sz w:val="22"/>
          <w:szCs w:val="22"/>
        </w:rPr>
        <w:t>P</w:t>
      </w:r>
      <w:r w:rsidR="00B4015E" w:rsidRPr="00362257">
        <w:rPr>
          <w:rFonts w:ascii="Palatino Linotype" w:hAnsi="Palatino Linotype"/>
          <w:sz w:val="22"/>
          <w:szCs w:val="22"/>
        </w:rPr>
        <w:t>rodávajícímu</w:t>
      </w:r>
      <w:r w:rsidRPr="00362257">
        <w:rPr>
          <w:rFonts w:ascii="Palatino Linotype" w:hAnsi="Palatino Linotype"/>
          <w:sz w:val="22"/>
          <w:szCs w:val="22"/>
        </w:rPr>
        <w:t xml:space="preserve"> rezervační poplatek ve výši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5F77F0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5F77F0" w:rsidRPr="00362257">
        <w:rPr>
          <w:rFonts w:ascii="Palatino Linotype" w:hAnsi="Palatino Linotype"/>
          <w:sz w:val="22"/>
          <w:szCs w:val="22"/>
        </w:rPr>
        <w:t xml:space="preserve">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4015E" w:rsidRPr="00362257">
        <w:rPr>
          <w:rFonts w:ascii="Palatino Linotype" w:hAnsi="Palatino Linotype"/>
          <w:sz w:val="22"/>
          <w:szCs w:val="22"/>
        </w:rPr>
        <w:t xml:space="preserve"> tisíc</w:t>
      </w:r>
      <w:r w:rsidR="005F77F0" w:rsidRPr="00362257">
        <w:rPr>
          <w:rFonts w:ascii="Palatino Linotype" w:hAnsi="Palatino Linotype"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t xml:space="preserve">korun českých) </w:t>
      </w:r>
      <w:r w:rsidR="00EB46C3" w:rsidRPr="00362257">
        <w:rPr>
          <w:rFonts w:ascii="Palatino Linotype" w:hAnsi="Palatino Linotype"/>
          <w:sz w:val="22"/>
          <w:szCs w:val="22"/>
        </w:rPr>
        <w:t xml:space="preserve">(dále jen „rezervační poplatek“) a 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to bezhotovostním převodem na účet </w:t>
      </w:r>
      <w:r w:rsidR="00D837CD" w:rsidRPr="00362257">
        <w:rPr>
          <w:rFonts w:ascii="Palatino Linotype" w:hAnsi="Palatino Linotype"/>
          <w:bCs/>
          <w:sz w:val="22"/>
          <w:szCs w:val="22"/>
        </w:rPr>
        <w:t>P</w:t>
      </w:r>
      <w:r w:rsidR="00E776B4" w:rsidRPr="00362257">
        <w:rPr>
          <w:rFonts w:ascii="Palatino Linotype" w:hAnsi="Palatino Linotype"/>
          <w:bCs/>
          <w:sz w:val="22"/>
          <w:szCs w:val="22"/>
        </w:rPr>
        <w:t>rodávajícího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 číslo  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D59D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0D59DD" w:rsidRPr="00362257">
        <w:rPr>
          <w:rFonts w:ascii="Palatino Linotype" w:hAnsi="Palatino Linotype"/>
          <w:b/>
          <w:sz w:val="22"/>
          <w:szCs w:val="22"/>
        </w:rPr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0D59D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0D59D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, nejpozději </w:t>
      </w:r>
      <w:r w:rsidR="00EB46C3" w:rsidRPr="00362257">
        <w:rPr>
          <w:rFonts w:ascii="Palatino Linotype" w:hAnsi="Palatino Linotype"/>
          <w:b/>
          <w:sz w:val="22"/>
          <w:szCs w:val="22"/>
        </w:rPr>
        <w:t xml:space="preserve">do </w:t>
      </w:r>
      <w:r w:rsidR="00B4015E" w:rsidRPr="00362257">
        <w:rPr>
          <w:rFonts w:ascii="Palatino Linotype" w:hAnsi="Palatino Linotype"/>
          <w:b/>
          <w:sz w:val="22"/>
          <w:szCs w:val="22"/>
        </w:rPr>
        <w:t>5 dnů ode dne podpisu</w:t>
      </w:r>
      <w:r w:rsidR="00B4015E" w:rsidRPr="00362257">
        <w:rPr>
          <w:rFonts w:ascii="Palatino Linotype" w:hAnsi="Palatino Linotype"/>
          <w:bCs/>
          <w:sz w:val="22"/>
          <w:szCs w:val="22"/>
        </w:rPr>
        <w:t xml:space="preserve"> této dohody.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 V případě, že ve stanoveném termínu nebude rezervační poplatek připsán na účet </w:t>
      </w:r>
      <w:r w:rsidR="00790E8F" w:rsidRPr="00362257">
        <w:rPr>
          <w:rFonts w:ascii="Palatino Linotype" w:hAnsi="Palatino Linotype"/>
          <w:bCs/>
          <w:sz w:val="22"/>
          <w:szCs w:val="22"/>
        </w:rPr>
        <w:t>P</w:t>
      </w:r>
      <w:r w:rsidR="00B4015E" w:rsidRPr="00362257">
        <w:rPr>
          <w:rFonts w:ascii="Palatino Linotype" w:hAnsi="Palatino Linotype"/>
          <w:bCs/>
          <w:sz w:val="22"/>
          <w:szCs w:val="22"/>
        </w:rPr>
        <w:t>rodávajícího</w:t>
      </w:r>
      <w:r w:rsidR="00EB46C3" w:rsidRPr="00362257">
        <w:rPr>
          <w:rFonts w:ascii="Palatino Linotype" w:hAnsi="Palatino Linotype"/>
          <w:bCs/>
          <w:sz w:val="22"/>
          <w:szCs w:val="22"/>
        </w:rPr>
        <w:t>, tato dohoda se od počátku ruší</w:t>
      </w:r>
      <w:r w:rsidR="00B4015E" w:rsidRPr="00362257">
        <w:rPr>
          <w:rFonts w:ascii="Palatino Linotype" w:hAnsi="Palatino Linotype"/>
          <w:bCs/>
          <w:sz w:val="22"/>
          <w:szCs w:val="22"/>
        </w:rPr>
        <w:t>.</w:t>
      </w:r>
      <w:r w:rsidR="00EB46C3" w:rsidRPr="00362257">
        <w:rPr>
          <w:rFonts w:ascii="Palatino Linotype" w:hAnsi="Palatino Linotype"/>
          <w:bCs/>
          <w:sz w:val="22"/>
          <w:szCs w:val="22"/>
        </w:rPr>
        <w:t xml:space="preserve"> </w:t>
      </w:r>
    </w:p>
    <w:p w:rsidR="00FA11C9" w:rsidRPr="00362257" w:rsidRDefault="00B4015E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bCs/>
          <w:sz w:val="22"/>
          <w:szCs w:val="22"/>
        </w:rPr>
        <w:t>Prodávající</w:t>
      </w:r>
      <w:r w:rsidR="00FA11C9" w:rsidRPr="00362257">
        <w:rPr>
          <w:rFonts w:ascii="Palatino Linotype" w:hAnsi="Palatino Linotype"/>
          <w:bCs/>
          <w:sz w:val="22"/>
          <w:szCs w:val="22"/>
        </w:rPr>
        <w:t xml:space="preserve"> se od okamžiku podpisu této dohody a úhrady rezervačního poplatku</w:t>
      </w:r>
      <w:r w:rsidR="00FA11C9" w:rsidRPr="00362257">
        <w:rPr>
          <w:rFonts w:ascii="Palatino Linotype" w:hAnsi="Palatino Linotype"/>
          <w:sz w:val="22"/>
          <w:szCs w:val="22"/>
        </w:rPr>
        <w:t xml:space="preserve"> zavazuje neuzavřít po dobu trvání této dohody další dohodu o rezervaci</w:t>
      </w:r>
      <w:r w:rsidRPr="00362257">
        <w:rPr>
          <w:rFonts w:ascii="Palatino Linotype" w:hAnsi="Palatino Linotype"/>
          <w:sz w:val="22"/>
          <w:szCs w:val="22"/>
        </w:rPr>
        <w:t>, kupní smlouvu</w:t>
      </w:r>
      <w:r w:rsidR="00FA11C9" w:rsidRPr="00362257">
        <w:rPr>
          <w:rFonts w:ascii="Palatino Linotype" w:hAnsi="Palatino Linotype"/>
          <w:sz w:val="22"/>
          <w:szCs w:val="22"/>
        </w:rPr>
        <w:t xml:space="preserve"> či jinou dohodu obdobného obsahu na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="00FA11C9" w:rsidRPr="00362257">
        <w:rPr>
          <w:rFonts w:ascii="Palatino Linotype" w:hAnsi="Palatino Linotype"/>
          <w:sz w:val="22"/>
          <w:szCs w:val="22"/>
        </w:rPr>
        <w:t xml:space="preserve">emovitost s jinou osobou.  </w:t>
      </w:r>
    </w:p>
    <w:p w:rsidR="002D20F9" w:rsidRPr="00362257" w:rsidRDefault="000E23C7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K</w:t>
      </w:r>
      <w:r w:rsidR="00F20060" w:rsidRPr="00362257">
        <w:rPr>
          <w:rFonts w:ascii="Palatino Linotype" w:hAnsi="Palatino Linotype"/>
          <w:sz w:val="22"/>
          <w:szCs w:val="22"/>
        </w:rPr>
        <w:t>upující se tímto zavazuj</w:t>
      </w:r>
      <w:r w:rsidRPr="00362257">
        <w:rPr>
          <w:rFonts w:ascii="Palatino Linotype" w:hAnsi="Palatino Linotype"/>
          <w:sz w:val="22"/>
          <w:szCs w:val="22"/>
        </w:rPr>
        <w:t>e</w:t>
      </w:r>
      <w:r w:rsidR="00F20060" w:rsidRPr="00362257">
        <w:rPr>
          <w:rFonts w:ascii="Palatino Linotype" w:hAnsi="Palatino Linotype"/>
          <w:sz w:val="22"/>
          <w:szCs w:val="22"/>
        </w:rPr>
        <w:t xml:space="preserve"> uzavřít kupní smlouvu na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="00F20060" w:rsidRPr="00362257">
        <w:rPr>
          <w:rFonts w:ascii="Palatino Linotype" w:hAnsi="Palatino Linotype"/>
          <w:sz w:val="22"/>
          <w:szCs w:val="22"/>
        </w:rPr>
        <w:t>emovitost nejpozději</w:t>
      </w:r>
      <w:r w:rsidR="00F7669D" w:rsidRPr="00362257">
        <w:rPr>
          <w:rFonts w:ascii="Palatino Linotype" w:hAnsi="Palatino Linotype"/>
          <w:sz w:val="22"/>
          <w:szCs w:val="22"/>
        </w:rPr>
        <w:t xml:space="preserve"> </w:t>
      </w:r>
      <w:r w:rsidR="00F7669D" w:rsidRPr="00362257">
        <w:rPr>
          <w:rFonts w:ascii="Palatino Linotype" w:hAnsi="Palatino Linotype"/>
          <w:b/>
          <w:sz w:val="22"/>
          <w:szCs w:val="22"/>
        </w:rPr>
        <w:t xml:space="preserve">do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4015E" w:rsidRPr="00362257">
        <w:rPr>
          <w:rFonts w:ascii="Palatino Linotype" w:hAnsi="Palatino Linotype"/>
          <w:b/>
          <w:sz w:val="22"/>
          <w:szCs w:val="22"/>
        </w:rPr>
        <w:t xml:space="preserve"> týdnů </w:t>
      </w:r>
      <w:r w:rsidR="00B4015E" w:rsidRPr="00362257">
        <w:rPr>
          <w:rFonts w:ascii="Palatino Linotype" w:hAnsi="Palatino Linotype"/>
          <w:bCs/>
          <w:sz w:val="22"/>
          <w:szCs w:val="22"/>
        </w:rPr>
        <w:t xml:space="preserve">od podpisu této </w:t>
      </w:r>
      <w:r w:rsidR="00790E8F" w:rsidRPr="00362257">
        <w:rPr>
          <w:rFonts w:ascii="Palatino Linotype" w:hAnsi="Palatino Linotype"/>
          <w:bCs/>
          <w:sz w:val="22"/>
          <w:szCs w:val="22"/>
        </w:rPr>
        <w:t>D</w:t>
      </w:r>
      <w:r w:rsidR="00B4015E" w:rsidRPr="00362257">
        <w:rPr>
          <w:rFonts w:ascii="Palatino Linotype" w:hAnsi="Palatino Linotype"/>
          <w:bCs/>
          <w:sz w:val="22"/>
          <w:szCs w:val="22"/>
        </w:rPr>
        <w:t>ohody</w:t>
      </w:r>
      <w:r w:rsidR="00B65C19" w:rsidRPr="00362257">
        <w:rPr>
          <w:rFonts w:ascii="Palatino Linotype" w:hAnsi="Palatino Linotype"/>
          <w:sz w:val="22"/>
          <w:szCs w:val="22"/>
        </w:rPr>
        <w:t xml:space="preserve"> (dále jen „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B65C19" w:rsidRPr="00362257">
        <w:rPr>
          <w:rFonts w:ascii="Palatino Linotype" w:hAnsi="Palatino Linotype"/>
          <w:sz w:val="22"/>
          <w:szCs w:val="22"/>
        </w:rPr>
        <w:t xml:space="preserve">upní smlouva“) </w:t>
      </w:r>
      <w:r w:rsidR="00F7669D" w:rsidRPr="00362257">
        <w:rPr>
          <w:rFonts w:ascii="Palatino Linotype" w:hAnsi="Palatino Linotype"/>
          <w:sz w:val="22"/>
          <w:szCs w:val="22"/>
        </w:rPr>
        <w:t xml:space="preserve">a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B4015E" w:rsidRPr="00362257">
        <w:rPr>
          <w:rFonts w:ascii="Palatino Linotype" w:hAnsi="Palatino Linotype"/>
          <w:sz w:val="22"/>
          <w:szCs w:val="22"/>
        </w:rPr>
        <w:t xml:space="preserve">rodávající se zavazuje </w:t>
      </w:r>
      <w:r w:rsidR="00F7669D" w:rsidRPr="00362257">
        <w:rPr>
          <w:rFonts w:ascii="Palatino Linotype" w:hAnsi="Palatino Linotype"/>
          <w:sz w:val="22"/>
          <w:szCs w:val="22"/>
        </w:rPr>
        <w:t xml:space="preserve">poskytnout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B4015E" w:rsidRPr="00362257">
        <w:rPr>
          <w:rFonts w:ascii="Palatino Linotype" w:hAnsi="Palatino Linotype"/>
          <w:sz w:val="22"/>
          <w:szCs w:val="22"/>
        </w:rPr>
        <w:t>upujícímu</w:t>
      </w:r>
      <w:r w:rsidR="00F7669D" w:rsidRPr="00362257">
        <w:rPr>
          <w:rFonts w:ascii="Palatino Linotype" w:hAnsi="Palatino Linotype"/>
          <w:sz w:val="22"/>
          <w:szCs w:val="22"/>
        </w:rPr>
        <w:t xml:space="preserve"> </w:t>
      </w:r>
      <w:r w:rsidR="005F3B53" w:rsidRPr="00362257">
        <w:rPr>
          <w:rFonts w:ascii="Palatino Linotype" w:hAnsi="Palatino Linotype"/>
          <w:sz w:val="22"/>
          <w:szCs w:val="22"/>
        </w:rPr>
        <w:t xml:space="preserve">potřebnou součinnost </w:t>
      </w:r>
      <w:r w:rsidR="0019441D" w:rsidRPr="00362257">
        <w:rPr>
          <w:rFonts w:ascii="Palatino Linotype" w:hAnsi="Palatino Linotype"/>
          <w:sz w:val="22"/>
          <w:szCs w:val="22"/>
        </w:rPr>
        <w:t xml:space="preserve">k získání a čerpání úvěru na úhradu </w:t>
      </w:r>
      <w:r w:rsidR="000053DC" w:rsidRPr="00362257">
        <w:rPr>
          <w:rFonts w:ascii="Palatino Linotype" w:hAnsi="Palatino Linotype"/>
          <w:sz w:val="22"/>
          <w:szCs w:val="22"/>
        </w:rPr>
        <w:t xml:space="preserve">části </w:t>
      </w:r>
      <w:r w:rsidR="0019441D" w:rsidRPr="00362257">
        <w:rPr>
          <w:rFonts w:ascii="Palatino Linotype" w:hAnsi="Palatino Linotype"/>
          <w:sz w:val="22"/>
          <w:szCs w:val="22"/>
        </w:rPr>
        <w:t xml:space="preserve">kupní ceny a </w:t>
      </w:r>
      <w:r w:rsidR="005F3B53" w:rsidRPr="00362257">
        <w:rPr>
          <w:rFonts w:ascii="Palatino Linotype" w:hAnsi="Palatino Linotype"/>
          <w:sz w:val="22"/>
          <w:szCs w:val="22"/>
        </w:rPr>
        <w:t xml:space="preserve">k plnění </w:t>
      </w:r>
      <w:r w:rsidR="00F20F08" w:rsidRPr="00362257">
        <w:rPr>
          <w:rFonts w:ascii="Palatino Linotype" w:hAnsi="Palatino Linotype"/>
          <w:sz w:val="22"/>
          <w:szCs w:val="22"/>
        </w:rPr>
        <w:t>po</w:t>
      </w:r>
      <w:r w:rsidR="005F3B53" w:rsidRPr="00362257">
        <w:rPr>
          <w:rFonts w:ascii="Palatino Linotype" w:hAnsi="Palatino Linotype"/>
          <w:sz w:val="22"/>
          <w:szCs w:val="22"/>
        </w:rPr>
        <w:t xml:space="preserve">dle </w:t>
      </w:r>
      <w:r w:rsidR="002529CC" w:rsidRPr="00362257">
        <w:rPr>
          <w:rFonts w:ascii="Palatino Linotype" w:hAnsi="Palatino Linotype"/>
          <w:sz w:val="22"/>
          <w:szCs w:val="22"/>
        </w:rPr>
        <w:t>této dohody</w:t>
      </w:r>
      <w:r w:rsidR="00B4015E" w:rsidRPr="00362257">
        <w:rPr>
          <w:rFonts w:ascii="Palatino Linotype" w:hAnsi="Palatino Linotype"/>
          <w:sz w:val="22"/>
          <w:szCs w:val="22"/>
        </w:rPr>
        <w:t>, a to zejména</w:t>
      </w:r>
      <w:r w:rsidR="002D20F9" w:rsidRPr="00362257">
        <w:rPr>
          <w:rFonts w:ascii="Palatino Linotype" w:hAnsi="Palatino Linotype"/>
          <w:sz w:val="22"/>
          <w:szCs w:val="22"/>
        </w:rPr>
        <w:t>: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poskytnout listiny k 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 xml:space="preserve">emovitosti potřebné pro zpracování ocenění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emovitosti podle požadavků peněžního ústavu,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umožnit návštěvu odhadci banky po předchozí domluvě,</w:t>
      </w:r>
    </w:p>
    <w:p w:rsidR="002D20F9" w:rsidRPr="00362257" w:rsidRDefault="00B4015E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uzavřít zástavní smlouvu s peněžním ústavem poskytujícím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upujícímu úvěr na úhradu části kupní ceny</w:t>
      </w:r>
      <w:r w:rsidR="002D20F9" w:rsidRPr="00362257">
        <w:rPr>
          <w:rFonts w:ascii="Palatino Linotype" w:hAnsi="Palatino Linotype"/>
          <w:sz w:val="22"/>
          <w:szCs w:val="22"/>
        </w:rPr>
        <w:t xml:space="preserve"> a nechat si úředně ověřit na dvou exemplářích podpisy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podepsat návrh na vklad zástavního práva</w:t>
      </w:r>
      <w:r w:rsidR="00B4015E" w:rsidRPr="00362257">
        <w:rPr>
          <w:rFonts w:ascii="Palatino Linotype" w:hAnsi="Palatino Linotype"/>
          <w:sz w:val="22"/>
          <w:szCs w:val="22"/>
        </w:rPr>
        <w:t xml:space="preserve"> </w:t>
      </w:r>
    </w:p>
    <w:p w:rsidR="002D20F9" w:rsidRPr="00362257" w:rsidRDefault="002D20F9" w:rsidP="00E776B4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uzavřít budoucí kupní smlouvu nebo kupní smlouvu, aby bylo možné ji předat bance na čerpání úvěru,</w:t>
      </w:r>
    </w:p>
    <w:p w:rsidR="00F7669D" w:rsidRPr="00362257" w:rsidRDefault="002D20F9" w:rsidP="0019441D">
      <w:pPr>
        <w:pStyle w:val="Odstavecseseznamem"/>
        <w:numPr>
          <w:ilvl w:val="0"/>
          <w:numId w:val="11"/>
        </w:numPr>
        <w:ind w:left="720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>uzavřít smlouvu o úschově se schovatelem kupní ceny</w:t>
      </w:r>
      <w:r w:rsidR="00B4015E" w:rsidRPr="00362257">
        <w:rPr>
          <w:rFonts w:ascii="Palatino Linotype" w:hAnsi="Palatino Linotype"/>
          <w:sz w:val="22"/>
          <w:szCs w:val="22"/>
        </w:rPr>
        <w:t>.</w:t>
      </w:r>
    </w:p>
    <w:p w:rsidR="002D20F9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 případě, že dojde k podpisu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na prodej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</w:t>
      </w:r>
      <w:r w:rsidR="00F20060" w:rsidRPr="00362257">
        <w:rPr>
          <w:rFonts w:ascii="Palatino Linotype" w:hAnsi="Palatino Linotype"/>
          <w:sz w:val="22"/>
          <w:szCs w:val="22"/>
        </w:rPr>
        <w:t>i</w:t>
      </w:r>
      <w:r w:rsidRPr="00362257">
        <w:rPr>
          <w:rFonts w:ascii="Palatino Linotype" w:hAnsi="Palatino Linotype"/>
          <w:sz w:val="22"/>
          <w:szCs w:val="22"/>
        </w:rPr>
        <w:t xml:space="preserve">, bude tento rezervační poplatek započten jako první splátka kupní ceny </w:t>
      </w:r>
      <w:r w:rsidR="002529CC" w:rsidRPr="00362257">
        <w:rPr>
          <w:rFonts w:ascii="Palatino Linotype" w:hAnsi="Palatino Linotype"/>
          <w:sz w:val="22"/>
          <w:szCs w:val="22"/>
        </w:rPr>
        <w:t>u</w:t>
      </w:r>
      <w:r w:rsidR="001E5CEF" w:rsidRPr="00362257">
        <w:rPr>
          <w:rFonts w:ascii="Palatino Linotype" w:hAnsi="Palatino Linotype"/>
          <w:sz w:val="22"/>
          <w:szCs w:val="22"/>
        </w:rPr>
        <w:t xml:space="preserve">hrazené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1E5CEF" w:rsidRPr="00362257">
        <w:rPr>
          <w:rFonts w:ascii="Palatino Linotype" w:hAnsi="Palatino Linotype"/>
          <w:sz w:val="22"/>
          <w:szCs w:val="22"/>
        </w:rPr>
        <w:t>upující</w:t>
      </w:r>
      <w:r w:rsidR="000E23C7" w:rsidRPr="00362257">
        <w:rPr>
          <w:rFonts w:ascii="Palatino Linotype" w:hAnsi="Palatino Linotype"/>
          <w:sz w:val="22"/>
          <w:szCs w:val="22"/>
        </w:rPr>
        <w:t>m</w:t>
      </w:r>
      <w:r w:rsidR="001E5CEF"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>rodávající</w:t>
      </w:r>
      <w:r w:rsidR="000E23C7" w:rsidRPr="00362257">
        <w:rPr>
          <w:rFonts w:ascii="Palatino Linotype" w:hAnsi="Palatino Linotype"/>
          <w:sz w:val="22"/>
          <w:szCs w:val="22"/>
        </w:rPr>
        <w:t>mu</w:t>
      </w:r>
      <w:r w:rsidR="002D20F9" w:rsidRPr="00362257">
        <w:rPr>
          <w:rFonts w:ascii="Palatino Linotype" w:hAnsi="Palatino Linotype"/>
          <w:sz w:val="22"/>
          <w:szCs w:val="22"/>
        </w:rPr>
        <w:t>.</w:t>
      </w:r>
    </w:p>
    <w:p w:rsidR="009D1774" w:rsidRPr="00362257" w:rsidRDefault="009D1774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 případě, že ve sjednaném termínu nedojde k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z důvodu na straně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upujícího, zavazuje se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uhradit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rodávajícímu smluvní pokutu ve výši rezervačního poplatku, kterou je oprávněn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 započíst proti nároku na vrácení rezervačního poplatku. </w:t>
      </w:r>
    </w:p>
    <w:p w:rsidR="007A0144" w:rsidRPr="00362257" w:rsidRDefault="007A0144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V případě, že ze strany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rodávajícího bude vyvíjena činnost směřující ke zmaření koupě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 xml:space="preserve">emovitosti, nebo ve sjednaném termínu nedojde k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z důvodu výlučně na straně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 xml:space="preserve">rodávajícího, </w:t>
      </w:r>
      <w:r w:rsidR="00057552" w:rsidRPr="00362257">
        <w:rPr>
          <w:rFonts w:ascii="Palatino Linotype" w:hAnsi="Palatino Linotype"/>
          <w:sz w:val="22"/>
          <w:szCs w:val="22"/>
        </w:rPr>
        <w:t xml:space="preserve">zavazuje uhradit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9D1774" w:rsidRPr="00362257">
        <w:rPr>
          <w:rFonts w:ascii="Palatino Linotype" w:hAnsi="Palatino Linotype"/>
          <w:sz w:val="22"/>
          <w:szCs w:val="22"/>
        </w:rPr>
        <w:t xml:space="preserve">rodávající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057552" w:rsidRPr="00362257">
        <w:rPr>
          <w:rFonts w:ascii="Palatino Linotype" w:hAnsi="Palatino Linotype"/>
          <w:sz w:val="22"/>
          <w:szCs w:val="22"/>
        </w:rPr>
        <w:t xml:space="preserve">upujícímu smluvní pokutu ve výši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057552" w:rsidRPr="00362257">
        <w:rPr>
          <w:rFonts w:ascii="Palatino Linotype" w:hAnsi="Palatino Linotype"/>
          <w:sz w:val="22"/>
          <w:szCs w:val="22"/>
        </w:rPr>
        <w:t xml:space="preserve">Kč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057552" w:rsidRPr="00362257">
        <w:rPr>
          <w:rFonts w:ascii="Palatino Linotype" w:hAnsi="Palatino Linotype"/>
          <w:sz w:val="22"/>
          <w:szCs w:val="22"/>
        </w:rPr>
        <w:t xml:space="preserve"> tisíc korun českých) </w:t>
      </w:r>
      <w:r w:rsidR="009D1774" w:rsidRPr="00362257">
        <w:rPr>
          <w:rFonts w:ascii="Palatino Linotype" w:hAnsi="Palatino Linotype"/>
          <w:sz w:val="22"/>
          <w:szCs w:val="22"/>
        </w:rPr>
        <w:t>a zároveň navrátit</w:t>
      </w:r>
      <w:r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upujícímu výše uvedený rezervační poplatek, a to</w:t>
      </w:r>
      <w:r w:rsidR="009D1774" w:rsidRPr="00362257">
        <w:rPr>
          <w:rFonts w:ascii="Palatino Linotype" w:hAnsi="Palatino Linotype"/>
          <w:sz w:val="22"/>
          <w:szCs w:val="22"/>
        </w:rPr>
        <w:t xml:space="preserve"> oboje</w:t>
      </w:r>
      <w:r w:rsidRPr="00362257">
        <w:rPr>
          <w:rFonts w:ascii="Palatino Linotype" w:hAnsi="Palatino Linotype"/>
          <w:sz w:val="22"/>
          <w:szCs w:val="22"/>
        </w:rPr>
        <w:t xml:space="preserve"> do 3 pracovních dnů od doručení písemného oznámení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upujícího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2D20F9" w:rsidRPr="00362257">
        <w:rPr>
          <w:rFonts w:ascii="Palatino Linotype" w:hAnsi="Palatino Linotype"/>
          <w:sz w:val="22"/>
          <w:szCs w:val="22"/>
        </w:rPr>
        <w:t>rodávajícímu</w:t>
      </w:r>
      <w:r w:rsidRPr="00362257">
        <w:rPr>
          <w:rFonts w:ascii="Palatino Linotype" w:hAnsi="Palatino Linotype"/>
          <w:sz w:val="22"/>
          <w:szCs w:val="22"/>
        </w:rPr>
        <w:t>, že taková skutečnost</w:t>
      </w:r>
      <w:r w:rsidR="00E4562E" w:rsidRPr="00362257">
        <w:rPr>
          <w:rFonts w:ascii="Palatino Linotype" w:hAnsi="Palatino Linotype"/>
          <w:sz w:val="22"/>
          <w:szCs w:val="22"/>
        </w:rPr>
        <w:t xml:space="preserve"> nastala</w:t>
      </w:r>
      <w:r w:rsidR="009D1774" w:rsidRPr="00362257">
        <w:rPr>
          <w:rFonts w:ascii="Palatino Linotype" w:hAnsi="Palatino Linotype"/>
          <w:sz w:val="22"/>
          <w:szCs w:val="22"/>
        </w:rPr>
        <w:t>.</w:t>
      </w:r>
    </w:p>
    <w:p w:rsidR="001071AF" w:rsidRPr="00362257" w:rsidRDefault="001071AF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Celková částka za prodej </w:t>
      </w:r>
      <w:r w:rsidR="00790E8F" w:rsidRPr="00362257">
        <w:rPr>
          <w:rFonts w:ascii="Palatino Linotype" w:hAnsi="Palatino Linotype"/>
          <w:sz w:val="22"/>
          <w:szCs w:val="22"/>
        </w:rPr>
        <w:t>N</w:t>
      </w:r>
      <w:r w:rsidRPr="00362257">
        <w:rPr>
          <w:rFonts w:ascii="Palatino Linotype" w:hAnsi="Palatino Linotype"/>
          <w:sz w:val="22"/>
          <w:szCs w:val="22"/>
        </w:rPr>
        <w:t>emovitosti (kupní cena včetně rezervačního poplatku</w:t>
      </w:r>
      <w:r w:rsidR="009D1774" w:rsidRPr="00362257">
        <w:rPr>
          <w:rFonts w:ascii="Palatino Linotype" w:hAnsi="Palatino Linotype"/>
          <w:sz w:val="22"/>
          <w:szCs w:val="22"/>
        </w:rPr>
        <w:t>)</w:t>
      </w:r>
      <w:r w:rsidRPr="00362257">
        <w:rPr>
          <w:rFonts w:ascii="Palatino Linotype" w:hAnsi="Palatino Linotype"/>
          <w:sz w:val="22"/>
          <w:szCs w:val="22"/>
        </w:rPr>
        <w:t xml:space="preserve"> byla stanovena na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790E8F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sz w:val="22"/>
          <w:szCs w:val="22"/>
        </w:rPr>
        <w:t xml:space="preserve">tisíc korun českých). Před podpisem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se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upující zavazuje předložit na část kupní ceny řádně uzavřenou smlouvu o poskytnutí hypotečního úvěru a zbývající částku do částky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Pr="00362257">
        <w:rPr>
          <w:rFonts w:ascii="Palatino Linotype" w:hAnsi="Palatino Linotype"/>
          <w:b/>
          <w:sz w:val="22"/>
          <w:szCs w:val="22"/>
        </w:rPr>
        <w:t>Kč</w:t>
      </w:r>
      <w:r w:rsidRPr="00362257">
        <w:rPr>
          <w:rFonts w:ascii="Palatino Linotype" w:hAnsi="Palatino Linotype"/>
          <w:sz w:val="22"/>
          <w:szCs w:val="22"/>
        </w:rPr>
        <w:t xml:space="preserve"> (slovy: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F4209" w:rsidRPr="00362257">
        <w:rPr>
          <w:rFonts w:ascii="Palatino Linotype" w:hAnsi="Palatino Linotype"/>
          <w:b/>
          <w:sz w:val="22"/>
          <w:szCs w:val="22"/>
        </w:rPr>
        <w:t xml:space="preserve"> </w:t>
      </w:r>
      <w:r w:rsidR="009D1774" w:rsidRPr="00362257">
        <w:rPr>
          <w:rFonts w:ascii="Palatino Linotype" w:hAnsi="Palatino Linotype"/>
          <w:sz w:val="22"/>
          <w:szCs w:val="22"/>
        </w:rPr>
        <w:t>tisíc</w:t>
      </w:r>
      <w:r w:rsidRPr="00362257">
        <w:rPr>
          <w:rFonts w:ascii="Palatino Linotype" w:hAnsi="Palatino Linotype"/>
          <w:sz w:val="22"/>
          <w:szCs w:val="22"/>
        </w:rPr>
        <w:t xml:space="preserve"> korun českých), složit do úschovy u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advokáta, číslo osvědčení ČAK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, sídlem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. </w:t>
      </w:r>
    </w:p>
    <w:p w:rsidR="00FF1F0A" w:rsidRPr="00362257" w:rsidRDefault="00B65C19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Daň z nabytí nemovitých věcí ve výši </w:t>
      </w:r>
      <w:proofErr w:type="gramStart"/>
      <w:r w:rsidRPr="00362257">
        <w:rPr>
          <w:rFonts w:ascii="Palatino Linotype" w:hAnsi="Palatino Linotype"/>
          <w:sz w:val="22"/>
          <w:szCs w:val="22"/>
        </w:rPr>
        <w:t>4%</w:t>
      </w:r>
      <w:proofErr w:type="gramEnd"/>
      <w:r w:rsidRPr="00362257">
        <w:rPr>
          <w:rFonts w:ascii="Palatino Linotype" w:hAnsi="Palatino Linotype"/>
          <w:sz w:val="22"/>
          <w:szCs w:val="22"/>
        </w:rPr>
        <w:t xml:space="preserve"> z kupní ceny uhradí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FF1F0A" w:rsidRPr="00362257">
        <w:rPr>
          <w:rFonts w:ascii="Palatino Linotype" w:hAnsi="Palatino Linotype"/>
          <w:sz w:val="22"/>
          <w:szCs w:val="22"/>
        </w:rPr>
        <w:t xml:space="preserve">upující přímo finančnímu úřadu a to nejpozději do konce 3. měsíce následujícího po měsíci, v němž byl povolen vklad vlastnického práva ve prospěch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2529CC" w:rsidRPr="00362257">
        <w:rPr>
          <w:rFonts w:ascii="Palatino Linotype" w:hAnsi="Palatino Linotype"/>
          <w:sz w:val="22"/>
          <w:szCs w:val="22"/>
        </w:rPr>
        <w:t>upující</w:t>
      </w:r>
      <w:r w:rsidR="00A3329F" w:rsidRPr="00362257">
        <w:rPr>
          <w:rFonts w:ascii="Palatino Linotype" w:hAnsi="Palatino Linotype"/>
          <w:sz w:val="22"/>
          <w:szCs w:val="22"/>
        </w:rPr>
        <w:t>ho</w:t>
      </w:r>
      <w:r w:rsidR="00FF1F0A" w:rsidRPr="00362257">
        <w:rPr>
          <w:rFonts w:ascii="Palatino Linotype" w:hAnsi="Palatino Linotype"/>
          <w:sz w:val="22"/>
          <w:szCs w:val="22"/>
        </w:rPr>
        <w:t xml:space="preserve">. </w:t>
      </w:r>
    </w:p>
    <w:p w:rsidR="009D1774" w:rsidRPr="00362257" w:rsidRDefault="00D837CD" w:rsidP="006B61C6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  <w:highlight w:val="yellow"/>
        </w:rPr>
        <w:t>Prodávající/</w:t>
      </w:r>
      <w:r w:rsidR="009D1774" w:rsidRPr="00362257">
        <w:rPr>
          <w:rFonts w:ascii="Palatino Linotype" w:hAnsi="Palatino Linotype"/>
          <w:sz w:val="22"/>
          <w:szCs w:val="22"/>
          <w:highlight w:val="yellow"/>
        </w:rPr>
        <w:t>Kupující</w:t>
      </w:r>
      <w:r w:rsidR="009D1774" w:rsidRPr="00362257">
        <w:rPr>
          <w:rFonts w:ascii="Palatino Linotype" w:hAnsi="Palatino Linotype"/>
          <w:sz w:val="22"/>
          <w:szCs w:val="22"/>
        </w:rPr>
        <w:t xml:space="preserve"> se zavazuje na svůj náklad zajistit přípravu veškeré smluvní dokumentace potřebné pro změnu vlastnictví u </w:t>
      </w:r>
      <w:r w:rsidR="002E61CA">
        <w:rPr>
          <w:rFonts w:ascii="Palatino Linotype" w:hAnsi="Palatino Linotype"/>
          <w:sz w:val="22"/>
          <w:szCs w:val="22"/>
        </w:rPr>
        <w:t>N</w:t>
      </w:r>
      <w:r w:rsidR="009D1774" w:rsidRPr="00362257">
        <w:rPr>
          <w:rFonts w:ascii="Palatino Linotype" w:hAnsi="Palatino Linotype"/>
          <w:sz w:val="22"/>
          <w:szCs w:val="22"/>
        </w:rPr>
        <w:t>emovitosti</w:t>
      </w:r>
      <w:r w:rsidR="002E61CA">
        <w:rPr>
          <w:rFonts w:ascii="Palatino Linotype" w:hAnsi="Palatino Linotype"/>
          <w:sz w:val="22"/>
          <w:szCs w:val="22"/>
        </w:rPr>
        <w:t xml:space="preserve"> </w:t>
      </w:r>
      <w:r w:rsidR="009D1774" w:rsidRPr="00362257">
        <w:rPr>
          <w:rFonts w:ascii="Palatino Linotype" w:hAnsi="Palatino Linotype"/>
          <w:sz w:val="22"/>
          <w:szCs w:val="22"/>
        </w:rPr>
        <w:t>z 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="009D1774" w:rsidRPr="00362257">
        <w:rPr>
          <w:rFonts w:ascii="Palatino Linotype" w:hAnsi="Palatino Linotype"/>
          <w:sz w:val="22"/>
          <w:szCs w:val="22"/>
        </w:rPr>
        <w:t xml:space="preserve">rodávajícího na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="009D1774" w:rsidRPr="00362257">
        <w:rPr>
          <w:rFonts w:ascii="Palatino Linotype" w:hAnsi="Palatino Linotype"/>
          <w:sz w:val="22"/>
          <w:szCs w:val="22"/>
        </w:rPr>
        <w:t>upujícího.</w:t>
      </w:r>
      <w:r w:rsidR="006B61C6" w:rsidRPr="00362257">
        <w:rPr>
          <w:rFonts w:ascii="Palatino Linotype" w:hAnsi="Palatino Linotype"/>
          <w:sz w:val="22"/>
          <w:szCs w:val="22"/>
        </w:rPr>
        <w:t xml:space="preserve"> </w:t>
      </w:r>
      <w:r w:rsidR="00790E8F" w:rsidRPr="00362257">
        <w:rPr>
          <w:rFonts w:ascii="Palatino Linotype" w:hAnsi="Palatino Linotype"/>
          <w:sz w:val="22"/>
          <w:szCs w:val="22"/>
          <w:highlight w:val="yellow"/>
        </w:rPr>
        <w:t>Prodávající/Kupující</w:t>
      </w:r>
      <w:r w:rsidR="00790E8F" w:rsidRPr="00362257">
        <w:rPr>
          <w:rFonts w:ascii="Palatino Linotype" w:hAnsi="Palatino Linotype"/>
          <w:sz w:val="22"/>
          <w:szCs w:val="22"/>
        </w:rPr>
        <w:t xml:space="preserve"> se </w:t>
      </w:r>
      <w:r w:rsidR="009D1774" w:rsidRPr="00362257">
        <w:rPr>
          <w:rFonts w:ascii="Palatino Linotype" w:hAnsi="Palatino Linotype"/>
          <w:sz w:val="22"/>
          <w:szCs w:val="22"/>
        </w:rPr>
        <w:t>zavazuje uhradit správní poplatek katastrálnímu úřadu (kolek) a náklady spojené s advokátní úschovou kupní ceny.</w:t>
      </w:r>
    </w:p>
    <w:p w:rsidR="00F7669D" w:rsidRPr="00362257" w:rsidRDefault="00F7669D" w:rsidP="00E776B4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lastRenderedPageBreak/>
        <w:t xml:space="preserve">Tato </w:t>
      </w:r>
      <w:r w:rsidR="00790E8F" w:rsidRPr="00362257">
        <w:rPr>
          <w:rFonts w:ascii="Palatino Linotype" w:hAnsi="Palatino Linotype"/>
          <w:sz w:val="22"/>
          <w:szCs w:val="22"/>
        </w:rPr>
        <w:t>D</w:t>
      </w:r>
      <w:r w:rsidRPr="00362257">
        <w:rPr>
          <w:rFonts w:ascii="Palatino Linotype" w:hAnsi="Palatino Linotype"/>
          <w:sz w:val="22"/>
          <w:szCs w:val="22"/>
        </w:rPr>
        <w:t xml:space="preserve">ohoda se uzavírá na dobu určitou a to do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 xml:space="preserve">upní smlouvy mezi </w:t>
      </w:r>
      <w:r w:rsidR="00790E8F" w:rsidRPr="00362257">
        <w:rPr>
          <w:rFonts w:ascii="Palatino Linotype" w:hAnsi="Palatino Linotype"/>
          <w:sz w:val="22"/>
          <w:szCs w:val="22"/>
        </w:rPr>
        <w:t>P</w:t>
      </w:r>
      <w:r w:rsidRPr="00362257">
        <w:rPr>
          <w:rFonts w:ascii="Palatino Linotype" w:hAnsi="Palatino Linotype"/>
          <w:sz w:val="22"/>
          <w:szCs w:val="22"/>
        </w:rPr>
        <w:t>rodávající</w:t>
      </w:r>
      <w:r w:rsidR="00A3329F" w:rsidRPr="00362257">
        <w:rPr>
          <w:rFonts w:ascii="Palatino Linotype" w:hAnsi="Palatino Linotype"/>
          <w:sz w:val="22"/>
          <w:szCs w:val="22"/>
        </w:rPr>
        <w:t>m</w:t>
      </w:r>
      <w:r w:rsidRPr="00362257">
        <w:rPr>
          <w:rFonts w:ascii="Palatino Linotype" w:hAnsi="Palatino Linotype"/>
          <w:sz w:val="22"/>
          <w:szCs w:val="22"/>
        </w:rPr>
        <w:t xml:space="preserve"> a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upující</w:t>
      </w:r>
      <w:r w:rsidR="00A3329F" w:rsidRPr="00362257">
        <w:rPr>
          <w:rFonts w:ascii="Palatino Linotype" w:hAnsi="Palatino Linotype"/>
          <w:sz w:val="22"/>
          <w:szCs w:val="22"/>
        </w:rPr>
        <w:t>m</w:t>
      </w:r>
      <w:r w:rsidRPr="00362257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362257">
        <w:rPr>
          <w:rFonts w:ascii="Palatino Linotype" w:hAnsi="Palatino Linotype"/>
          <w:sz w:val="22"/>
          <w:szCs w:val="22"/>
        </w:rPr>
        <w:t>nebo  do</w:t>
      </w:r>
      <w:proofErr w:type="gramEnd"/>
      <w:r w:rsidRPr="00362257">
        <w:rPr>
          <w:rFonts w:ascii="Palatino Linotype" w:hAnsi="Palatino Linotype"/>
          <w:sz w:val="22"/>
          <w:szCs w:val="22"/>
        </w:rPr>
        <w:t xml:space="preserve"> marného uplynutí výše sjednaného  termínu  pro uzavření </w:t>
      </w:r>
      <w:r w:rsidR="00790E8F" w:rsidRPr="00362257">
        <w:rPr>
          <w:rFonts w:ascii="Palatino Linotype" w:hAnsi="Palatino Linotype"/>
          <w:sz w:val="22"/>
          <w:szCs w:val="22"/>
        </w:rPr>
        <w:t>K</w:t>
      </w:r>
      <w:r w:rsidRPr="00362257">
        <w:rPr>
          <w:rFonts w:ascii="Palatino Linotype" w:hAnsi="Palatino Linotype"/>
          <w:sz w:val="22"/>
          <w:szCs w:val="22"/>
        </w:rPr>
        <w:t>upní smlouvy shora uvedené.</w:t>
      </w:r>
    </w:p>
    <w:p w:rsidR="00362257" w:rsidRPr="00FC286D" w:rsidRDefault="00362257" w:rsidP="00362257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FC286D">
        <w:rPr>
          <w:rFonts w:ascii="Palatino Linotype" w:hAnsi="Palatino Linotype"/>
          <w:sz w:val="22"/>
          <w:szCs w:val="22"/>
        </w:rPr>
        <w:t>Přílohy:</w:t>
      </w:r>
    </w:p>
    <w:p w:rsidR="00362257" w:rsidRPr="00FC286D" w:rsidRDefault="00362257" w:rsidP="00FC286D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FC286D">
        <w:rPr>
          <w:rFonts w:ascii="Palatino Linotype" w:hAnsi="Palatino Linotype"/>
          <w:sz w:val="22"/>
          <w:szCs w:val="22"/>
        </w:rPr>
        <w:t xml:space="preserve">příloha č. 1 - LV č.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 pro k. </w:t>
      </w:r>
      <w:proofErr w:type="spellStart"/>
      <w:r w:rsidRPr="00FC286D">
        <w:rPr>
          <w:rFonts w:ascii="Palatino Linotype" w:hAnsi="Palatino Linotype"/>
          <w:sz w:val="22"/>
          <w:szCs w:val="22"/>
        </w:rPr>
        <w:t>ú.</w:t>
      </w:r>
      <w:proofErr w:type="spellEnd"/>
      <w:r w:rsidRPr="00FC286D">
        <w:rPr>
          <w:rFonts w:ascii="Palatino Linotype" w:hAnsi="Palatino Linotype"/>
          <w:sz w:val="22"/>
          <w:szCs w:val="22"/>
        </w:rPr>
        <w:t xml:space="preserve">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, obec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FC286D">
        <w:rPr>
          <w:rFonts w:ascii="Palatino Linotype" w:hAnsi="Palatino Linotype"/>
          <w:sz w:val="22"/>
          <w:szCs w:val="22"/>
        </w:rPr>
        <w:t xml:space="preserve"> ze dne 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6D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FC286D" w:rsidRPr="00362257">
        <w:rPr>
          <w:rFonts w:ascii="Palatino Linotype" w:hAnsi="Palatino Linotype"/>
          <w:b/>
          <w:sz w:val="22"/>
          <w:szCs w:val="22"/>
        </w:rPr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FC286D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FC286D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362257" w:rsidRPr="00FC286D" w:rsidRDefault="00362257" w:rsidP="00FC286D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FC286D">
        <w:rPr>
          <w:rFonts w:ascii="Palatino Linotype" w:hAnsi="Palatino Linotype"/>
          <w:sz w:val="22"/>
          <w:szCs w:val="22"/>
          <w:highlight w:val="yellow"/>
        </w:rPr>
        <w:t>příloha č. 2 - katastrální mapa</w:t>
      </w:r>
      <w:r w:rsidRPr="00FC286D">
        <w:rPr>
          <w:rFonts w:ascii="Palatino Linotype" w:hAnsi="Palatino Linotype"/>
          <w:sz w:val="22"/>
          <w:szCs w:val="22"/>
        </w:rPr>
        <w:t xml:space="preserve"> </w:t>
      </w:r>
    </w:p>
    <w:p w:rsidR="005402BA" w:rsidRDefault="005402BA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362257">
        <w:rPr>
          <w:rFonts w:ascii="Palatino Linotype" w:hAnsi="Palatino Linotype"/>
          <w:sz w:val="22"/>
          <w:szCs w:val="22"/>
        </w:rPr>
        <w:t>V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362257">
        <w:rPr>
          <w:rFonts w:ascii="Palatino Linotype" w:hAnsi="Palatino Linotype"/>
          <w:sz w:val="22"/>
          <w:szCs w:val="22"/>
        </w:rPr>
        <w:t xml:space="preserve"> dne 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4209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6F4209" w:rsidRPr="00362257">
        <w:rPr>
          <w:rFonts w:ascii="Palatino Linotype" w:hAnsi="Palatino Linotype"/>
          <w:b/>
          <w:sz w:val="22"/>
          <w:szCs w:val="22"/>
        </w:rPr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6F4209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6F4209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1A7C6E" w:rsidRPr="00362257" w:rsidRDefault="001A7C6E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1A7C6E" w:rsidRPr="00362257" w:rsidRDefault="001A7C6E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</w:p>
    <w:p w:rsidR="000E36BC" w:rsidRPr="00362257" w:rsidRDefault="000E36BC" w:rsidP="00E776B4">
      <w:pPr>
        <w:ind w:left="218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…………………………………………               </w:t>
      </w:r>
      <w:r w:rsidR="00FD2E8E" w:rsidRPr="00362257">
        <w:rPr>
          <w:rFonts w:ascii="Palatino Linotype" w:hAnsi="Palatino Linotype"/>
          <w:sz w:val="22"/>
          <w:szCs w:val="22"/>
        </w:rPr>
        <w:t xml:space="preserve">  </w:t>
      </w:r>
      <w:r w:rsidRPr="00362257">
        <w:rPr>
          <w:rFonts w:ascii="Palatino Linotype" w:hAnsi="Palatino Linotype"/>
          <w:sz w:val="22"/>
          <w:szCs w:val="22"/>
        </w:rPr>
        <w:t>…………………………………………</w:t>
      </w:r>
    </w:p>
    <w:p w:rsidR="005F3B53" w:rsidRPr="00362257" w:rsidRDefault="006F4209" w:rsidP="00362257">
      <w:pPr>
        <w:ind w:left="926"/>
        <w:jc w:val="both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sz w:val="22"/>
          <w:szCs w:val="22"/>
        </w:rPr>
        <w:t xml:space="preserve">       </w:t>
      </w:r>
      <w:r w:rsidR="00A72059" w:rsidRPr="00362257">
        <w:rPr>
          <w:rFonts w:ascii="Palatino Linotype" w:hAnsi="Palatino Linotype"/>
          <w:sz w:val="22"/>
          <w:szCs w:val="22"/>
        </w:rPr>
        <w:t xml:space="preserve">prodávající </w:t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A72059" w:rsidRPr="00362257">
        <w:rPr>
          <w:rFonts w:ascii="Palatino Linotype" w:hAnsi="Palatino Linotype"/>
          <w:sz w:val="22"/>
          <w:szCs w:val="22"/>
        </w:rPr>
        <w:tab/>
      </w:r>
      <w:r w:rsidR="002E61CA">
        <w:rPr>
          <w:rFonts w:ascii="Palatino Linotype" w:hAnsi="Palatino Linotype"/>
          <w:sz w:val="22"/>
          <w:szCs w:val="22"/>
        </w:rPr>
        <w:t xml:space="preserve">    </w:t>
      </w:r>
      <w:r w:rsidR="00FD2E8E" w:rsidRPr="00362257">
        <w:rPr>
          <w:rFonts w:ascii="Palatino Linotype" w:hAnsi="Palatino Linotype"/>
          <w:sz w:val="22"/>
          <w:szCs w:val="22"/>
        </w:rPr>
        <w:t>kupující</w:t>
      </w:r>
      <w:r w:rsidR="00FD2E8E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ab/>
        <w:t xml:space="preserve">     </w:t>
      </w:r>
      <w:r w:rsidR="00FD2E8E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ab/>
        <w:t xml:space="preserve">       </w:t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A3329F" w:rsidRPr="00362257">
        <w:rPr>
          <w:rFonts w:ascii="Palatino Linotype" w:hAnsi="Palatino Linotype"/>
          <w:sz w:val="22"/>
          <w:szCs w:val="22"/>
        </w:rPr>
        <w:tab/>
      </w:r>
      <w:r w:rsidR="00FD2E8E" w:rsidRPr="00362257">
        <w:rPr>
          <w:rFonts w:ascii="Palatino Linotype" w:hAnsi="Palatino Linotype"/>
          <w:sz w:val="22"/>
          <w:szCs w:val="22"/>
        </w:rPr>
        <w:t xml:space="preserve"> </w:t>
      </w:r>
      <w:r w:rsidR="00F25E04" w:rsidRPr="00362257">
        <w:rPr>
          <w:rFonts w:ascii="Palatino Linotype" w:hAnsi="Palatino Linotype"/>
          <w:sz w:val="22"/>
          <w:szCs w:val="22"/>
        </w:rPr>
        <w:t xml:space="preserve">   </w:t>
      </w:r>
      <w:r w:rsidR="000818D9" w:rsidRPr="00362257">
        <w:rPr>
          <w:rFonts w:ascii="Palatino Linotype" w:hAnsi="Palatino Linotype"/>
          <w:sz w:val="22"/>
          <w:szCs w:val="22"/>
        </w:rPr>
        <w:t xml:space="preserve">  </w:t>
      </w:r>
    </w:p>
    <w:p w:rsidR="00140B07" w:rsidRPr="00362257" w:rsidRDefault="00140B07" w:rsidP="000E36BC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140B07" w:rsidRPr="003622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BA" w:rsidRDefault="007D2ABA">
      <w:r>
        <w:separator/>
      </w:r>
    </w:p>
  </w:endnote>
  <w:endnote w:type="continuationSeparator" w:id="0">
    <w:p w:rsidR="007D2ABA" w:rsidRDefault="007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A4" w:rsidRDefault="002D0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BA" w:rsidRDefault="007D2ABA">
      <w:r>
        <w:separator/>
      </w:r>
    </w:p>
  </w:footnote>
  <w:footnote w:type="continuationSeparator" w:id="0">
    <w:p w:rsidR="007D2ABA" w:rsidRDefault="007D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A4" w:rsidRDefault="002D0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44DC"/>
    <w:multiLevelType w:val="hybridMultilevel"/>
    <w:tmpl w:val="E6503394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E9B612E"/>
    <w:multiLevelType w:val="hybridMultilevel"/>
    <w:tmpl w:val="83D89D62"/>
    <w:lvl w:ilvl="0" w:tplc="39C47ACC">
      <w:start w:val="1"/>
      <w:numFmt w:val="lowerLetter"/>
      <w:lvlText w:val="%1)"/>
      <w:lvlJc w:val="left"/>
      <w:pPr>
        <w:tabs>
          <w:tab w:val="num" w:pos="930"/>
        </w:tabs>
        <w:ind w:left="930" w:hanging="93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640FE"/>
    <w:multiLevelType w:val="hybridMultilevel"/>
    <w:tmpl w:val="8CDC80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D7D21"/>
    <w:multiLevelType w:val="hybridMultilevel"/>
    <w:tmpl w:val="A25C2CA6"/>
    <w:lvl w:ilvl="0" w:tplc="5DDADF4A">
      <w:start w:val="1"/>
      <w:numFmt w:val="lowerLetter"/>
      <w:lvlText w:val="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22294A06"/>
    <w:multiLevelType w:val="hybridMultilevel"/>
    <w:tmpl w:val="287EE1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0D2262"/>
    <w:multiLevelType w:val="hybridMultilevel"/>
    <w:tmpl w:val="0F3CC238"/>
    <w:lvl w:ilvl="0" w:tplc="E1D0AB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45E052E1"/>
    <w:multiLevelType w:val="hybridMultilevel"/>
    <w:tmpl w:val="A8E0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FCD"/>
    <w:multiLevelType w:val="hybridMultilevel"/>
    <w:tmpl w:val="C0680B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B608EC"/>
    <w:multiLevelType w:val="hybridMultilevel"/>
    <w:tmpl w:val="D1B0C5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8C"/>
    <w:rsid w:val="00001A94"/>
    <w:rsid w:val="000053DC"/>
    <w:rsid w:val="00011273"/>
    <w:rsid w:val="000201C1"/>
    <w:rsid w:val="00026BDC"/>
    <w:rsid w:val="00027F4E"/>
    <w:rsid w:val="00030FC0"/>
    <w:rsid w:val="0004508E"/>
    <w:rsid w:val="00045366"/>
    <w:rsid w:val="00051EBF"/>
    <w:rsid w:val="00054770"/>
    <w:rsid w:val="000554F7"/>
    <w:rsid w:val="000558AD"/>
    <w:rsid w:val="00055FA2"/>
    <w:rsid w:val="00057552"/>
    <w:rsid w:val="00063EA6"/>
    <w:rsid w:val="00072F04"/>
    <w:rsid w:val="000818D9"/>
    <w:rsid w:val="000A2167"/>
    <w:rsid w:val="000B6988"/>
    <w:rsid w:val="000C6E4D"/>
    <w:rsid w:val="000C737F"/>
    <w:rsid w:val="000C7C35"/>
    <w:rsid w:val="000D59DD"/>
    <w:rsid w:val="000E23C7"/>
    <w:rsid w:val="000E36BC"/>
    <w:rsid w:val="000F3EA9"/>
    <w:rsid w:val="00101794"/>
    <w:rsid w:val="001071AF"/>
    <w:rsid w:val="00107366"/>
    <w:rsid w:val="0011328D"/>
    <w:rsid w:val="00130A78"/>
    <w:rsid w:val="00140B07"/>
    <w:rsid w:val="0015577C"/>
    <w:rsid w:val="0016022E"/>
    <w:rsid w:val="00161033"/>
    <w:rsid w:val="00167EF8"/>
    <w:rsid w:val="0019441D"/>
    <w:rsid w:val="001A04F5"/>
    <w:rsid w:val="001A11F9"/>
    <w:rsid w:val="001A7C6E"/>
    <w:rsid w:val="001B05CA"/>
    <w:rsid w:val="001B08B5"/>
    <w:rsid w:val="001C578C"/>
    <w:rsid w:val="001E5CEF"/>
    <w:rsid w:val="001F2EED"/>
    <w:rsid w:val="002024AD"/>
    <w:rsid w:val="00202578"/>
    <w:rsid w:val="002037E1"/>
    <w:rsid w:val="00216148"/>
    <w:rsid w:val="00231289"/>
    <w:rsid w:val="002529CC"/>
    <w:rsid w:val="002554C9"/>
    <w:rsid w:val="002609B5"/>
    <w:rsid w:val="00266FB4"/>
    <w:rsid w:val="002809CC"/>
    <w:rsid w:val="00283E6E"/>
    <w:rsid w:val="002A201A"/>
    <w:rsid w:val="002A2241"/>
    <w:rsid w:val="002A4A52"/>
    <w:rsid w:val="002A5A05"/>
    <w:rsid w:val="002B0852"/>
    <w:rsid w:val="002C22FC"/>
    <w:rsid w:val="002C4B57"/>
    <w:rsid w:val="002C7328"/>
    <w:rsid w:val="002C7FC0"/>
    <w:rsid w:val="002D0BA4"/>
    <w:rsid w:val="002D20F9"/>
    <w:rsid w:val="002D528F"/>
    <w:rsid w:val="002E33D3"/>
    <w:rsid w:val="002E5359"/>
    <w:rsid w:val="002E61CA"/>
    <w:rsid w:val="002F088C"/>
    <w:rsid w:val="002F0F4F"/>
    <w:rsid w:val="003008BB"/>
    <w:rsid w:val="00316618"/>
    <w:rsid w:val="00335635"/>
    <w:rsid w:val="00346976"/>
    <w:rsid w:val="00362257"/>
    <w:rsid w:val="003637B2"/>
    <w:rsid w:val="003656AD"/>
    <w:rsid w:val="003656C5"/>
    <w:rsid w:val="003770AC"/>
    <w:rsid w:val="003879D2"/>
    <w:rsid w:val="00393674"/>
    <w:rsid w:val="003B5F16"/>
    <w:rsid w:val="003B7B61"/>
    <w:rsid w:val="003E3F74"/>
    <w:rsid w:val="003F331E"/>
    <w:rsid w:val="003F619C"/>
    <w:rsid w:val="0040420E"/>
    <w:rsid w:val="00407108"/>
    <w:rsid w:val="00416397"/>
    <w:rsid w:val="004405C1"/>
    <w:rsid w:val="00441AAD"/>
    <w:rsid w:val="00447D6B"/>
    <w:rsid w:val="00455383"/>
    <w:rsid w:val="0048004D"/>
    <w:rsid w:val="0048298D"/>
    <w:rsid w:val="00483BD3"/>
    <w:rsid w:val="004849A1"/>
    <w:rsid w:val="004F7720"/>
    <w:rsid w:val="005315F5"/>
    <w:rsid w:val="005402BA"/>
    <w:rsid w:val="00551357"/>
    <w:rsid w:val="0058478B"/>
    <w:rsid w:val="005876A1"/>
    <w:rsid w:val="00587EE9"/>
    <w:rsid w:val="00596F0E"/>
    <w:rsid w:val="005A0691"/>
    <w:rsid w:val="005B1C23"/>
    <w:rsid w:val="005B3520"/>
    <w:rsid w:val="005B3EDD"/>
    <w:rsid w:val="005D46EF"/>
    <w:rsid w:val="005E7EB1"/>
    <w:rsid w:val="005F3B53"/>
    <w:rsid w:val="005F6689"/>
    <w:rsid w:val="005F77F0"/>
    <w:rsid w:val="00601739"/>
    <w:rsid w:val="00602FBC"/>
    <w:rsid w:val="00605DA5"/>
    <w:rsid w:val="00612D1C"/>
    <w:rsid w:val="0062637D"/>
    <w:rsid w:val="006305EC"/>
    <w:rsid w:val="0063281E"/>
    <w:rsid w:val="00634CC8"/>
    <w:rsid w:val="00644E99"/>
    <w:rsid w:val="006521AE"/>
    <w:rsid w:val="00656067"/>
    <w:rsid w:val="0065764D"/>
    <w:rsid w:val="006624E7"/>
    <w:rsid w:val="006734F8"/>
    <w:rsid w:val="0067797C"/>
    <w:rsid w:val="006828E5"/>
    <w:rsid w:val="006B5236"/>
    <w:rsid w:val="006B61C6"/>
    <w:rsid w:val="006B783A"/>
    <w:rsid w:val="006C0559"/>
    <w:rsid w:val="006C7BDE"/>
    <w:rsid w:val="006D0765"/>
    <w:rsid w:val="006D234A"/>
    <w:rsid w:val="006F14F2"/>
    <w:rsid w:val="006F40B2"/>
    <w:rsid w:val="006F4209"/>
    <w:rsid w:val="00703339"/>
    <w:rsid w:val="00707740"/>
    <w:rsid w:val="007109FD"/>
    <w:rsid w:val="007175A2"/>
    <w:rsid w:val="00722D4C"/>
    <w:rsid w:val="00734A57"/>
    <w:rsid w:val="0075199B"/>
    <w:rsid w:val="007571C0"/>
    <w:rsid w:val="007662E5"/>
    <w:rsid w:val="00766A43"/>
    <w:rsid w:val="00770068"/>
    <w:rsid w:val="00770275"/>
    <w:rsid w:val="007747C1"/>
    <w:rsid w:val="0078525B"/>
    <w:rsid w:val="00785816"/>
    <w:rsid w:val="00785ABE"/>
    <w:rsid w:val="00790E8F"/>
    <w:rsid w:val="00795CE6"/>
    <w:rsid w:val="007A0144"/>
    <w:rsid w:val="007D205C"/>
    <w:rsid w:val="007D2ABA"/>
    <w:rsid w:val="007F5820"/>
    <w:rsid w:val="00803151"/>
    <w:rsid w:val="00810CF1"/>
    <w:rsid w:val="00812B68"/>
    <w:rsid w:val="00823C7B"/>
    <w:rsid w:val="00833C27"/>
    <w:rsid w:val="00850334"/>
    <w:rsid w:val="008527AB"/>
    <w:rsid w:val="00853104"/>
    <w:rsid w:val="008B0EE4"/>
    <w:rsid w:val="008B109C"/>
    <w:rsid w:val="008B3158"/>
    <w:rsid w:val="008E597F"/>
    <w:rsid w:val="008E5CE9"/>
    <w:rsid w:val="008F06B0"/>
    <w:rsid w:val="008F1187"/>
    <w:rsid w:val="008F4DC2"/>
    <w:rsid w:val="00911262"/>
    <w:rsid w:val="009371FB"/>
    <w:rsid w:val="009642B6"/>
    <w:rsid w:val="00970514"/>
    <w:rsid w:val="009832FB"/>
    <w:rsid w:val="009852DE"/>
    <w:rsid w:val="00990093"/>
    <w:rsid w:val="00992879"/>
    <w:rsid w:val="009D1774"/>
    <w:rsid w:val="00A041FB"/>
    <w:rsid w:val="00A239D5"/>
    <w:rsid w:val="00A32F97"/>
    <w:rsid w:val="00A3329F"/>
    <w:rsid w:val="00A47354"/>
    <w:rsid w:val="00A67CB6"/>
    <w:rsid w:val="00A72059"/>
    <w:rsid w:val="00A75F91"/>
    <w:rsid w:val="00A76F89"/>
    <w:rsid w:val="00A77F1B"/>
    <w:rsid w:val="00A923F4"/>
    <w:rsid w:val="00A95AAC"/>
    <w:rsid w:val="00AB61C0"/>
    <w:rsid w:val="00AB7B70"/>
    <w:rsid w:val="00AC2DA5"/>
    <w:rsid w:val="00AC35AE"/>
    <w:rsid w:val="00AC4A53"/>
    <w:rsid w:val="00AD309E"/>
    <w:rsid w:val="00B07E3F"/>
    <w:rsid w:val="00B201CA"/>
    <w:rsid w:val="00B4015E"/>
    <w:rsid w:val="00B5620C"/>
    <w:rsid w:val="00B653D1"/>
    <w:rsid w:val="00B65C19"/>
    <w:rsid w:val="00B75CC8"/>
    <w:rsid w:val="00B77AC9"/>
    <w:rsid w:val="00B974D8"/>
    <w:rsid w:val="00B979FC"/>
    <w:rsid w:val="00BA5376"/>
    <w:rsid w:val="00BB24DC"/>
    <w:rsid w:val="00BC10D8"/>
    <w:rsid w:val="00BD64C1"/>
    <w:rsid w:val="00BF5D52"/>
    <w:rsid w:val="00C06CA5"/>
    <w:rsid w:val="00C172E3"/>
    <w:rsid w:val="00C24DCE"/>
    <w:rsid w:val="00C3373A"/>
    <w:rsid w:val="00C40500"/>
    <w:rsid w:val="00C52BD6"/>
    <w:rsid w:val="00C62396"/>
    <w:rsid w:val="00CA671D"/>
    <w:rsid w:val="00CB2DC2"/>
    <w:rsid w:val="00CC5563"/>
    <w:rsid w:val="00CC5AAF"/>
    <w:rsid w:val="00CC6903"/>
    <w:rsid w:val="00CD243E"/>
    <w:rsid w:val="00CE6A4C"/>
    <w:rsid w:val="00D06639"/>
    <w:rsid w:val="00D1692E"/>
    <w:rsid w:val="00D2799C"/>
    <w:rsid w:val="00D410CF"/>
    <w:rsid w:val="00D4190E"/>
    <w:rsid w:val="00D42EA0"/>
    <w:rsid w:val="00D62779"/>
    <w:rsid w:val="00D65D2E"/>
    <w:rsid w:val="00D67FF3"/>
    <w:rsid w:val="00D837CD"/>
    <w:rsid w:val="00D8382E"/>
    <w:rsid w:val="00D839DB"/>
    <w:rsid w:val="00D92055"/>
    <w:rsid w:val="00DA567D"/>
    <w:rsid w:val="00DB391A"/>
    <w:rsid w:val="00DD1FED"/>
    <w:rsid w:val="00DE7EC1"/>
    <w:rsid w:val="00E05573"/>
    <w:rsid w:val="00E06EBC"/>
    <w:rsid w:val="00E13FA9"/>
    <w:rsid w:val="00E16A09"/>
    <w:rsid w:val="00E4562E"/>
    <w:rsid w:val="00E66793"/>
    <w:rsid w:val="00E76FBD"/>
    <w:rsid w:val="00E776B4"/>
    <w:rsid w:val="00E92A7F"/>
    <w:rsid w:val="00EA0B0D"/>
    <w:rsid w:val="00EB1AFA"/>
    <w:rsid w:val="00EB46C3"/>
    <w:rsid w:val="00EC1CAF"/>
    <w:rsid w:val="00EE49B5"/>
    <w:rsid w:val="00EE57F0"/>
    <w:rsid w:val="00F13662"/>
    <w:rsid w:val="00F20060"/>
    <w:rsid w:val="00F20F08"/>
    <w:rsid w:val="00F25E04"/>
    <w:rsid w:val="00F459EA"/>
    <w:rsid w:val="00F72E29"/>
    <w:rsid w:val="00F7669D"/>
    <w:rsid w:val="00F83719"/>
    <w:rsid w:val="00FA11C9"/>
    <w:rsid w:val="00FA2125"/>
    <w:rsid w:val="00FC286D"/>
    <w:rsid w:val="00FD2E8E"/>
    <w:rsid w:val="00FE4C10"/>
    <w:rsid w:val="00FF1499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1627"/>
  <w15:docId w15:val="{A6B0830A-29CA-4412-9C04-48F8BA4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kladntext2">
    <w:name w:val="Body Text 2"/>
    <w:basedOn w:val="Normln"/>
    <w:rPr>
      <w:b/>
      <w:b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kern w:val="28"/>
    </w:rPr>
  </w:style>
  <w:style w:type="paragraph" w:styleId="Pokraovnseznamu">
    <w:name w:val="List Continue"/>
    <w:basedOn w:val="Normln"/>
    <w:pPr>
      <w:spacing w:after="120"/>
      <w:ind w:left="283"/>
    </w:pPr>
    <w:rPr>
      <w:kern w:val="28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character" w:styleId="Zdraznn">
    <w:name w:val="Emphasis"/>
    <w:qFormat/>
    <w:rsid w:val="00B974D8"/>
    <w:rPr>
      <w:i/>
      <w:iCs/>
    </w:rPr>
  </w:style>
  <w:style w:type="paragraph" w:styleId="Zkladntext3">
    <w:name w:val="Body Text 3"/>
    <w:basedOn w:val="Normln"/>
    <w:rsid w:val="00B201CA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B08B5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832F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FF1F0A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styleId="Hypertextovodkaz">
    <w:name w:val="Hyperlink"/>
    <w:rsid w:val="00FA11C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8B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64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20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38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složení rezervačního poplatku</vt:lpstr>
    </vt:vector>
  </TitlesOfParts>
  <Company>Quantum reality, spol. s r.o.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složení rezervačního poplatku</dc:title>
  <dc:creator>Dr. Fidlerová</dc:creator>
  <cp:lastModifiedBy>Klára</cp:lastModifiedBy>
  <cp:revision>11</cp:revision>
  <cp:lastPrinted>2015-02-25T13:20:00Z</cp:lastPrinted>
  <dcterms:created xsi:type="dcterms:W3CDTF">2020-03-26T16:09:00Z</dcterms:created>
  <dcterms:modified xsi:type="dcterms:W3CDTF">2020-03-26T17:45:00Z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-1508502854</vt:i4>
  </property>
  <property fmtid="{D5CDD505-2E9C-101B-9397-08002B2CF9AE}" pid="3" name="_EmailSubject">
    <vt:lpwstr>vzory Rezervaček</vt:lpwstr>
  </property>
  <property fmtid="{D5CDD505-2E9C-101B-9397-08002B2CF9AE}" pid="4" name="_AuthorEmail">
    <vt:lpwstr>lemberka@maxima.cz</vt:lpwstr>
  </property>
  <property fmtid="{D5CDD505-2E9C-101B-9397-08002B2CF9AE}" pid="5" name="_AuthorEmailDisplayName">
    <vt:lpwstr>Jiří Lemberka</vt:lpwstr>
  </property>
  <property fmtid="{D5CDD505-2E9C-101B-9397-08002B2CF9AE}" pid="6" name="_PreviousAdHocReviewCycleID">
    <vt:i4>-923419671</vt:i4>
  </property>
  <property fmtid="{D5CDD505-2E9C-101B-9397-08002B2CF9AE}" pid="7" name="_ReviewingToolsShownOnce">
    <vt:lpwstr/>
  </property>
</Properties>
</file>