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3AC" w:rsidRDefault="004763AC">
      <w:pPr>
        <w:pStyle w:val="Nzev"/>
      </w:pPr>
      <w:bookmarkStart w:id="0" w:name="_GoBack"/>
      <w:bookmarkEnd w:id="0"/>
      <w:r>
        <w:t>Předávací protokol</w:t>
      </w:r>
    </w:p>
    <w:p w:rsidR="004763AC" w:rsidRDefault="004763AC">
      <w:pPr>
        <w:rPr>
          <w:sz w:val="24"/>
        </w:rPr>
      </w:pPr>
    </w:p>
    <w:p w:rsidR="000506C2" w:rsidRDefault="004763AC" w:rsidP="00D120EB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Předávající: </w:t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4763AC" w:rsidRDefault="004763AC" w:rsidP="00D120EB">
      <w:pPr>
        <w:tabs>
          <w:tab w:val="left" w:pos="141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</w:p>
    <w:p w:rsidR="000506C2" w:rsidRDefault="004763AC" w:rsidP="00D120EB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Přebírající: </w:t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</w:p>
    <w:p w:rsidR="004763AC" w:rsidRDefault="004763AC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  <w:t xml:space="preserve">       </w:t>
      </w:r>
      <w:r>
        <w:tab/>
      </w:r>
      <w:r>
        <w:tab/>
        <w:t xml:space="preserve">       </w:t>
      </w:r>
    </w:p>
    <w:p w:rsidR="00D120EB" w:rsidRDefault="004763AC">
      <w:pPr>
        <w:pStyle w:val="Nadpis1"/>
      </w:pPr>
      <w:r>
        <w:t>Byt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číslo bytu: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</w:t>
      </w:r>
    </w:p>
    <w:p w:rsidR="00D120EB" w:rsidRDefault="00D120EB">
      <w:pPr>
        <w:pStyle w:val="Nadpis1"/>
      </w:pPr>
    </w:p>
    <w:p w:rsidR="004763AC" w:rsidRDefault="004763AC">
      <w:pPr>
        <w:pStyle w:val="Nadpis1"/>
      </w:pPr>
      <w:r>
        <w:t>Adresa bytu: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63AC" w:rsidRDefault="004763A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4763AC" w:rsidRDefault="004763AC">
      <w:pPr>
        <w:rPr>
          <w:sz w:val="24"/>
        </w:rPr>
      </w:pPr>
      <w:r>
        <w:rPr>
          <w:sz w:val="24"/>
        </w:rPr>
        <w:t>Úhradu služeb</w:t>
      </w:r>
      <w:r>
        <w:rPr>
          <w:sz w:val="24"/>
        </w:rPr>
        <w:tab/>
        <w:t xml:space="preserve">hradí předávající do:  </w:t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4763AC" w:rsidRDefault="004763AC">
      <w:pPr>
        <w:rPr>
          <w:sz w:val="24"/>
        </w:rPr>
      </w:pPr>
    </w:p>
    <w:p w:rsidR="004763AC" w:rsidRDefault="004763AC">
      <w:pPr>
        <w:rPr>
          <w:sz w:val="24"/>
        </w:rPr>
      </w:pPr>
      <w:r>
        <w:rPr>
          <w:sz w:val="24"/>
        </w:rPr>
        <w:t>Předány klíče …</w:t>
      </w:r>
      <w:r>
        <w:rPr>
          <w:sz w:val="16"/>
        </w:rPr>
        <w:t>x</w:t>
      </w:r>
      <w:r>
        <w:rPr>
          <w:sz w:val="24"/>
        </w:rPr>
        <w:t xml:space="preserve"> bytu, …</w:t>
      </w:r>
      <w:r>
        <w:rPr>
          <w:sz w:val="16"/>
        </w:rPr>
        <w:t xml:space="preserve"> x</w:t>
      </w:r>
      <w:r>
        <w:rPr>
          <w:sz w:val="24"/>
        </w:rPr>
        <w:t xml:space="preserve">  domu, …</w:t>
      </w:r>
      <w:r>
        <w:rPr>
          <w:sz w:val="16"/>
        </w:rPr>
        <w:t xml:space="preserve"> x</w:t>
      </w:r>
      <w:r>
        <w:rPr>
          <w:sz w:val="24"/>
        </w:rPr>
        <w:t xml:space="preserve">  schránky, …</w:t>
      </w:r>
      <w:r>
        <w:rPr>
          <w:sz w:val="16"/>
        </w:rPr>
        <w:t xml:space="preserve"> x</w:t>
      </w:r>
      <w:r>
        <w:rPr>
          <w:sz w:val="24"/>
        </w:rPr>
        <w:t xml:space="preserve">  sklepa, …</w:t>
      </w:r>
      <w:r>
        <w:rPr>
          <w:sz w:val="16"/>
        </w:rPr>
        <w:t xml:space="preserve"> x</w:t>
      </w:r>
      <w:r>
        <w:rPr>
          <w:sz w:val="24"/>
        </w:rPr>
        <w:t xml:space="preserve">  komory, …</w:t>
      </w:r>
      <w:r>
        <w:rPr>
          <w:sz w:val="16"/>
        </w:rPr>
        <w:t xml:space="preserve"> x</w:t>
      </w:r>
      <w:r>
        <w:rPr>
          <w:sz w:val="24"/>
        </w:rPr>
        <w:t xml:space="preserve">  garáže  </w:t>
      </w:r>
    </w:p>
    <w:p w:rsidR="004763AC" w:rsidRDefault="004763A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</w:t>
      </w:r>
    </w:p>
    <w:p w:rsidR="004763AC" w:rsidRDefault="004763AC">
      <w:pPr>
        <w:rPr>
          <w:sz w:val="24"/>
        </w:rPr>
      </w:pPr>
      <w:r>
        <w:rPr>
          <w:sz w:val="24"/>
        </w:rPr>
        <w:t>Stavy měřidel: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02"/>
        <w:gridCol w:w="2409"/>
        <w:gridCol w:w="2552"/>
        <w:gridCol w:w="850"/>
      </w:tblGrid>
      <w:tr w:rsidR="004763AC">
        <w:tc>
          <w:tcPr>
            <w:tcW w:w="2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měřič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výrobní číslo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stav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63AC" w:rsidRDefault="004763AC">
            <w:pPr>
              <w:rPr>
                <w:b/>
                <w:bCs/>
                <w:sz w:val="24"/>
              </w:rPr>
            </w:pPr>
          </w:p>
        </w:tc>
      </w:tr>
      <w:tr w:rsidR="004763AC">
        <w:tc>
          <w:tcPr>
            <w:tcW w:w="2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sz w:val="24"/>
              </w:rPr>
              <w:t>elektroměr</w:t>
            </w:r>
            <w:r>
              <w:rPr>
                <w:sz w:val="16"/>
              </w:rPr>
              <w:t xml:space="preserve"> </w:t>
            </w:r>
            <w:r w:rsidR="008E24C4">
              <w:rPr>
                <w:sz w:val="16"/>
              </w:rPr>
              <w:t>vysok</w:t>
            </w:r>
            <w:r>
              <w:rPr>
                <w:sz w:val="16"/>
              </w:rPr>
              <w:t>ý tarif</w:t>
            </w:r>
            <w:r w:rsidR="008E24C4">
              <w:rPr>
                <w:sz w:val="16"/>
              </w:rPr>
              <w:t xml:space="preserve">       </w:t>
            </w:r>
            <w:r w:rsidR="008E24C4" w:rsidRPr="008E24C4">
              <w:rPr>
                <w:sz w:val="24"/>
              </w:rPr>
              <w:t>T1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sz w:val="24"/>
              </w:rPr>
              <w:t>kWh</w:t>
            </w:r>
          </w:p>
        </w:tc>
      </w:tr>
      <w:tr w:rsidR="004763AC">
        <w:tc>
          <w:tcPr>
            <w:tcW w:w="2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sz w:val="24"/>
              </w:rPr>
              <w:t>elektroměr</w:t>
            </w:r>
            <w:r>
              <w:rPr>
                <w:sz w:val="16"/>
              </w:rPr>
              <w:t xml:space="preserve"> </w:t>
            </w:r>
            <w:r w:rsidR="008E24C4">
              <w:rPr>
                <w:sz w:val="16"/>
              </w:rPr>
              <w:t>nízk</w:t>
            </w:r>
            <w:r>
              <w:rPr>
                <w:sz w:val="16"/>
              </w:rPr>
              <w:t>ý tarif</w:t>
            </w:r>
            <w:r w:rsidR="008E24C4">
              <w:rPr>
                <w:sz w:val="16"/>
              </w:rPr>
              <w:t xml:space="preserve">          </w:t>
            </w:r>
            <w:r w:rsidR="008E24C4" w:rsidRPr="008E24C4">
              <w:rPr>
                <w:sz w:val="24"/>
                <w:szCs w:val="24"/>
              </w:rPr>
              <w:t>T2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sz w:val="24"/>
              </w:rPr>
              <w:t>kWh</w:t>
            </w:r>
          </w:p>
        </w:tc>
      </w:tr>
      <w:tr w:rsidR="004763AC">
        <w:tc>
          <w:tcPr>
            <w:tcW w:w="2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sz w:val="24"/>
              </w:rPr>
              <w:t>plynoměr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4763AC">
        <w:tc>
          <w:tcPr>
            <w:tcW w:w="2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sz w:val="24"/>
              </w:rPr>
              <w:t xml:space="preserve">vodoměr </w:t>
            </w:r>
            <w:r>
              <w:rPr>
                <w:sz w:val="16"/>
              </w:rPr>
              <w:t>koupelna studená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4763AC">
        <w:tc>
          <w:tcPr>
            <w:tcW w:w="2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sz w:val="24"/>
              </w:rPr>
              <w:t xml:space="preserve">vodoměr </w:t>
            </w:r>
            <w:r>
              <w:rPr>
                <w:sz w:val="16"/>
              </w:rPr>
              <w:t xml:space="preserve">koupelna teplá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4763AC">
        <w:tc>
          <w:tcPr>
            <w:tcW w:w="2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sz w:val="24"/>
              </w:rPr>
              <w:t xml:space="preserve">vodoměr </w:t>
            </w:r>
            <w:r>
              <w:rPr>
                <w:sz w:val="16"/>
              </w:rPr>
              <w:t>kuchyň studená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4763AC">
        <w:tc>
          <w:tcPr>
            <w:tcW w:w="2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sz w:val="24"/>
              </w:rPr>
              <w:t xml:space="preserve">vodoměr </w:t>
            </w:r>
            <w:r>
              <w:rPr>
                <w:sz w:val="16"/>
              </w:rPr>
              <w:t xml:space="preserve">kuchyň teplá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4763AC">
        <w:trPr>
          <w:gridAfter w:val="1"/>
          <w:wAfter w:w="850" w:type="dxa"/>
        </w:trPr>
        <w:tc>
          <w:tcPr>
            <w:tcW w:w="2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měřič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místnost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stav</w:t>
            </w:r>
          </w:p>
        </w:tc>
      </w:tr>
      <w:tr w:rsidR="004763AC">
        <w:trPr>
          <w:gridAfter w:val="1"/>
          <w:wAfter w:w="850" w:type="dxa"/>
        </w:trPr>
        <w:tc>
          <w:tcPr>
            <w:tcW w:w="2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sz w:val="24"/>
              </w:rPr>
              <w:t xml:space="preserve">kalorimetr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</w:tr>
      <w:tr w:rsidR="004763AC">
        <w:trPr>
          <w:gridAfter w:val="1"/>
          <w:wAfter w:w="850" w:type="dxa"/>
        </w:trPr>
        <w:tc>
          <w:tcPr>
            <w:tcW w:w="2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sz w:val="24"/>
              </w:rPr>
              <w:t>kalorimetr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</w:tr>
      <w:tr w:rsidR="004763AC">
        <w:trPr>
          <w:gridAfter w:val="1"/>
          <w:wAfter w:w="850" w:type="dxa"/>
        </w:trPr>
        <w:tc>
          <w:tcPr>
            <w:tcW w:w="2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sz w:val="24"/>
              </w:rPr>
              <w:t>kalorimetr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</w:tr>
      <w:tr w:rsidR="004763AC">
        <w:trPr>
          <w:gridAfter w:val="1"/>
          <w:wAfter w:w="850" w:type="dxa"/>
        </w:trPr>
        <w:tc>
          <w:tcPr>
            <w:tcW w:w="2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kalorimetr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</w:tr>
      <w:tr w:rsidR="004763AC">
        <w:trPr>
          <w:gridAfter w:val="1"/>
          <w:wAfter w:w="850" w:type="dxa"/>
        </w:trPr>
        <w:tc>
          <w:tcPr>
            <w:tcW w:w="2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sz w:val="24"/>
              </w:rPr>
              <w:t>kalorimetr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</w:tr>
      <w:tr w:rsidR="004763AC">
        <w:trPr>
          <w:gridAfter w:val="1"/>
          <w:wAfter w:w="850" w:type="dxa"/>
        </w:trPr>
        <w:tc>
          <w:tcPr>
            <w:tcW w:w="2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  <w:r>
              <w:rPr>
                <w:sz w:val="24"/>
              </w:rPr>
              <w:t>kalorimetr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63AC" w:rsidRDefault="004763AC">
            <w:pPr>
              <w:rPr>
                <w:sz w:val="24"/>
              </w:rPr>
            </w:pPr>
          </w:p>
        </w:tc>
      </w:tr>
    </w:tbl>
    <w:p w:rsidR="004763AC" w:rsidRDefault="004763A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</w:p>
    <w:p w:rsidR="00D120EB" w:rsidRDefault="00D120EB" w:rsidP="00D120EB">
      <w:pPr>
        <w:ind w:firstLine="708"/>
        <w:jc w:val="both"/>
        <w:rPr>
          <w:sz w:val="24"/>
        </w:rPr>
      </w:pPr>
      <w:r>
        <w:rPr>
          <w:sz w:val="24"/>
        </w:rPr>
        <w:t>Na základě podmínek vyplývajících ze smlouvy o převodu jednotky (kupní smlouvy) předává předávající přebírajícímu výše uvedený byt a dále předává přebírajícímu úplnou sadu klíčů.</w:t>
      </w:r>
    </w:p>
    <w:p w:rsidR="004763AC" w:rsidRDefault="004763AC">
      <w:pPr>
        <w:ind w:firstLine="708"/>
        <w:jc w:val="both"/>
        <w:rPr>
          <w:sz w:val="24"/>
        </w:rPr>
      </w:pPr>
      <w:r>
        <w:rPr>
          <w:sz w:val="24"/>
        </w:rPr>
        <w:t xml:space="preserve">Přebírající výslovně prohlašuje, že je mu dostatečně znám stav předmětného bytu a příslušenství a jako takový jej přebírá. </w:t>
      </w:r>
    </w:p>
    <w:p w:rsidR="009C2E22" w:rsidRDefault="009C2E22" w:rsidP="009C2E22">
      <w:pPr>
        <w:ind w:firstLine="708"/>
        <w:jc w:val="both"/>
        <w:rPr>
          <w:sz w:val="24"/>
        </w:rPr>
      </w:pPr>
      <w:r>
        <w:rPr>
          <w:sz w:val="24"/>
        </w:rPr>
        <w:t xml:space="preserve">Předávající se zavazuje uhradit veškeré nedoplatky či dluhy na službách spojených s užíváním bytu, které vznikly do dne předání bytu a do výše uvedeného stavu měřičů, a to na základě výzvy přebírajícího či příslušných orgánů. </w:t>
      </w:r>
    </w:p>
    <w:p w:rsidR="004763AC" w:rsidRDefault="004763AC">
      <w:pPr>
        <w:ind w:firstLine="708"/>
        <w:rPr>
          <w:sz w:val="24"/>
        </w:rPr>
      </w:pPr>
    </w:p>
    <w:p w:rsidR="004763AC" w:rsidRDefault="004763AC">
      <w:pPr>
        <w:ind w:firstLine="708"/>
        <w:rPr>
          <w:sz w:val="24"/>
        </w:rPr>
      </w:pPr>
      <w:r>
        <w:rPr>
          <w:sz w:val="24"/>
        </w:rPr>
        <w:t xml:space="preserve">V Praze dne: </w:t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4763AC" w:rsidRDefault="004763AC">
      <w:pPr>
        <w:ind w:firstLine="708"/>
        <w:rPr>
          <w:sz w:val="24"/>
        </w:rPr>
      </w:pPr>
    </w:p>
    <w:p w:rsidR="004763AC" w:rsidRDefault="004763AC">
      <w:pPr>
        <w:rPr>
          <w:sz w:val="24"/>
        </w:rPr>
      </w:pPr>
      <w:r>
        <w:rPr>
          <w:sz w:val="24"/>
        </w:rPr>
        <w:t xml:space="preserve">Podpisy: </w:t>
      </w:r>
    </w:p>
    <w:p w:rsidR="004763AC" w:rsidRDefault="004763AC">
      <w:pPr>
        <w:rPr>
          <w:sz w:val="24"/>
        </w:rPr>
      </w:pPr>
    </w:p>
    <w:p w:rsidR="004763AC" w:rsidRDefault="004763AC">
      <w:pPr>
        <w:rPr>
          <w:sz w:val="24"/>
        </w:rPr>
      </w:pPr>
    </w:p>
    <w:p w:rsidR="004763AC" w:rsidRDefault="004763AC">
      <w:pPr>
        <w:rPr>
          <w:sz w:val="24"/>
        </w:rPr>
      </w:pPr>
    </w:p>
    <w:p w:rsidR="004763AC" w:rsidRDefault="004763AC">
      <w:pPr>
        <w:ind w:firstLine="708"/>
        <w:rPr>
          <w:sz w:val="24"/>
        </w:rPr>
      </w:pPr>
      <w:r>
        <w:rPr>
          <w:sz w:val="24"/>
        </w:rPr>
        <w:t>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………………………………..</w:t>
      </w:r>
      <w:r>
        <w:rPr>
          <w:sz w:val="24"/>
        </w:rPr>
        <w:tab/>
      </w:r>
    </w:p>
    <w:p w:rsidR="004763AC" w:rsidRDefault="004763AC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Předávající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Přebírající</w:t>
      </w:r>
    </w:p>
    <w:sectPr w:rsidR="00476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C74" w:rsidRDefault="00066C74" w:rsidP="00445DFB">
      <w:r>
        <w:separator/>
      </w:r>
    </w:p>
  </w:endnote>
  <w:endnote w:type="continuationSeparator" w:id="0">
    <w:p w:rsidR="00066C74" w:rsidRDefault="00066C74" w:rsidP="0044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FB" w:rsidRDefault="00445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FB" w:rsidRDefault="00445D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FB" w:rsidRDefault="00445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C74" w:rsidRDefault="00066C74" w:rsidP="00445DFB">
      <w:r>
        <w:separator/>
      </w:r>
    </w:p>
  </w:footnote>
  <w:footnote w:type="continuationSeparator" w:id="0">
    <w:p w:rsidR="00066C74" w:rsidRDefault="00066C74" w:rsidP="0044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FB" w:rsidRDefault="00445D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FB" w:rsidRDefault="00445D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FB" w:rsidRDefault="00445D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B"/>
    <w:rsid w:val="000506C2"/>
    <w:rsid w:val="00066C74"/>
    <w:rsid w:val="00080624"/>
    <w:rsid w:val="000A1D3B"/>
    <w:rsid w:val="002B627B"/>
    <w:rsid w:val="00445DFB"/>
    <w:rsid w:val="004763AC"/>
    <w:rsid w:val="00743442"/>
    <w:rsid w:val="008E24C4"/>
    <w:rsid w:val="009C2E22"/>
    <w:rsid w:val="00B17B5B"/>
    <w:rsid w:val="00CA774B"/>
    <w:rsid w:val="00D120EB"/>
    <w:rsid w:val="00E37EB6"/>
    <w:rsid w:val="00F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6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unhideWhenUsed/>
    <w:rsid w:val="00445D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5DFB"/>
  </w:style>
  <w:style w:type="paragraph" w:styleId="Zpat">
    <w:name w:val="footer"/>
    <w:basedOn w:val="Normln"/>
    <w:link w:val="ZpatChar"/>
    <w:uiPriority w:val="99"/>
    <w:unhideWhenUsed/>
    <w:rsid w:val="00445D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master; předávací protokol</cp:keywords>
  <cp:lastModifiedBy/>
  <cp:revision>1</cp:revision>
  <dcterms:created xsi:type="dcterms:W3CDTF">2020-03-26T17:49:00Z</dcterms:created>
  <dcterms:modified xsi:type="dcterms:W3CDTF">2020-03-26T17:49:00Z</dcterms:modified>
</cp:coreProperties>
</file>